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一、监测情况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2023年1月，天门市环境监测站对天门二水厂水源地展开监测，天门二水厂水源地为河流型水源地；对我市6个农村地表水饮用水源地开展监测。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（一）监测点位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城镇饮用水源：天门二水厂；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农村地表水饮用水源：多宝、张港、彭市、麻洋、多祥、天门工业园。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河流型水源地在水厂取水口上游100米附近设置监测断面，采样深度为水面下0.5米处。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（二）监测项目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天门二水厂水源地监测项目为《地表水环境质量标准》（GB3838-2002）中表1、表2及表3中33项优选项目，共62项指标，并统计取水量。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农村地表水水源监测项目为《地表水环境质量标准》（GB3838-2002）中表1、表2的补充项目（化学需氧量、总氮除外），共27项指标。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二、评价标准及方法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河流型水源地根据《地表水环境质量标准》(GB3838-2002)进行评价。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三、评价结果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2023年第一季度，天门市城镇饮用水源地水质达标率为100%。6个农村饮用水水源地达标率为100%。 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2023年第一季度城镇饮用水源地水质达标率统计表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1936"/>
        <w:gridCol w:w="1456"/>
        <w:gridCol w:w="1590"/>
        <w:gridCol w:w="97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bdr w:val="none" w:color="auto" w:sz="0" w:space="0"/>
              </w:rPr>
              <w:t>水源地名称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bdr w:val="none" w:color="auto" w:sz="0" w:space="0"/>
              </w:rPr>
              <w:t>水质达标情况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bdr w:val="none" w:color="auto" w:sz="0" w:space="0"/>
              </w:rPr>
              <w:t>水质达标率(%)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bdr w:val="none" w:color="auto" w:sz="0" w:space="0"/>
              </w:rPr>
              <w:t>月取水量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bdr w:val="none" w:color="auto" w:sz="0" w:space="0"/>
              </w:rPr>
              <w:t>（万吨）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bdr w:val="none" w:color="auto" w:sz="0" w:space="0"/>
              </w:rPr>
              <w:t>天门二水厂水源地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bdr w:val="none" w:color="auto" w:sz="0" w:space="0"/>
              </w:rPr>
              <w:t>达标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bdr w:val="none" w:color="auto" w:sz="0" w:space="0"/>
              </w:rPr>
              <w:t>100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bdr w:val="none" w:color="auto" w:sz="0" w:space="0"/>
              </w:rPr>
              <w:t>600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bdr w:val="none" w:color="auto" w:sz="0" w:space="0"/>
              </w:rPr>
              <w:t>合计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bdr w:val="none" w:color="auto" w:sz="0" w:space="0"/>
              </w:rPr>
              <w:t>达标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bdr w:val="none" w:color="auto" w:sz="0" w:space="0"/>
              </w:rPr>
              <w:t>100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bdr w:val="none" w:color="auto" w:sz="0" w:space="0"/>
              </w:rPr>
              <w:t>/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mN2EwMjVhOWY1Yjc1MzhjY2Y2MmExNzlmN2U4NGEifQ=="/>
  </w:docVars>
  <w:rsids>
    <w:rsidRoot w:val="00000000"/>
    <w:rsid w:val="0D45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2023-12-01T02:46:16Z</dcterms:created>
  <dc:creator>Administrator</dc:creator>
  <cp:lastModifiedBy>Administrator</cp:lastModifiedBy>
  <dcterms:modified xsi:type="dcterms:W3CDTF">2023-12-01T02:46:23Z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D60D647954544DED99B0E4BC37B43988_12</vt:lpwstr>
  </property>
</Properties>
</file>