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根据《中华人民共和国食品安全法》等规定，我市开展了食品安全监督抽检，现将2023年10-11月抽检信息予以公布。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总体情况：本次公布包括为畜禽肉及副产品、豆类、生干坚果与籽类食品、蔬菜、水果类、鲜蛋、餐饮食品、炒货食品及坚果制品、蛋制品、调味品、豆制品、方便食品、糕点、酒类、粮食加工品、蔬菜制品、薯类和膨化食品、水果制品、速冻食品、饮料20大类，共抽取194批次，8批次不合格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对抽检中发现的不合格产品，涉及本市生产经营企业的，我区市场监督管理局将按照《中华人民共和国食品安全法》的规定予以处置。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2023年12月4日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附件：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本次检验项目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48"/>
          <w:szCs w:val="48"/>
        </w:rPr>
        <w:t>本次检验项目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一、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食用农产品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检验依据是国家食品药品监督管理总局</w:t>
      </w:r>
      <w:r w:rsidRPr="00733C8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农业部</w:t>
      </w:r>
      <w:r w:rsidRPr="00733C8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国家卫生和计划生育委员会关于豆芽生产过程中禁止使用6-苄基腺嘌呤等物质的公告(2015 年第 11 号)、GB 31650-2019《食品安全国家标准 食品中兽药最大残留限量》、GB 2763-2021《食品安全国家标准 食品中农药最大残留限量》、GB 2762-2022《食品安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全国家标准 食品中污染物限量》、农业农村部公告 第250号《食品动物中禁止使用的药品及其他化合物清单》等指标和要求。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1.畜禽肉及副产品检验项目是五氯酚酸钠(以五氯酚计) 、氯霉素、磺胺类(总量)、克伦特罗、莱克多巴胺、沙丁胺醇。</w:t>
      </w:r>
    </w:p>
    <w:p w:rsidR="00733C81" w:rsidRPr="00733C81" w:rsidRDefault="00733C81" w:rsidP="00733C81">
      <w:pPr>
        <w:widowControl/>
        <w:shd w:val="clear" w:color="auto" w:fill="FFFFFF"/>
        <w:spacing w:line="473" w:lineRule="atLeast"/>
        <w:ind w:firstLine="480"/>
        <w:jc w:val="left"/>
        <w:outlineLvl w:val="1"/>
        <w:rPr>
          <w:rFonts w:ascii="微软雅黑" w:eastAsia="微软雅黑" w:hAnsi="微软雅黑" w:cs="宋体" w:hint="eastAsia"/>
          <w:b/>
          <w:bCs/>
          <w:color w:val="555555"/>
          <w:kern w:val="0"/>
          <w:sz w:val="32"/>
          <w:szCs w:val="32"/>
        </w:rPr>
      </w:pP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2、生干坚果与籽类食品检验项目是酸价(以脂肪计)(KOH)、过氧化值(以脂肪计)、镉(以Cd计)、黄曲霉毒素B</w:t>
      </w:r>
      <w:r w:rsidRPr="00733C81">
        <w:rPr>
          <w:rFonts w:ascii="Cambria Math" w:eastAsia="仿宋" w:hAnsi="Cambria Math" w:cs="Cambria Math"/>
          <w:b/>
          <w:bCs/>
          <w:color w:val="555555"/>
          <w:kern w:val="0"/>
          <w:sz w:val="30"/>
          <w:szCs w:val="30"/>
        </w:rPr>
        <w:t>₁</w:t>
      </w:r>
      <w:r w:rsidRPr="00733C81">
        <w:rPr>
          <w:rFonts w:ascii="仿宋" w:eastAsia="仿宋" w:hAnsi="仿宋" w:cs="仿宋" w:hint="eastAsia"/>
          <w:b/>
          <w:bCs/>
          <w:color w:val="555555"/>
          <w:kern w:val="0"/>
          <w:sz w:val="30"/>
          <w:szCs w:val="30"/>
        </w:rPr>
        <w:t>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3、豆类检验项目铅(以Pb计)、赭曲霉毒素A、环丙唑醇。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4、豆类蔬菜检验项目是噻虫胺、毒死蜱、甲胺磷、水胺硫磷、三唑磷、氧乐果、噻虫嗪、灭蝇胺、克百威、甲氨基阿维菌素苯甲酸盐、倍硫磷。</w:t>
      </w:r>
    </w:p>
    <w:p w:rsidR="00733C81" w:rsidRPr="00733C81" w:rsidRDefault="00733C81" w:rsidP="00733C81">
      <w:pPr>
        <w:widowControl/>
        <w:shd w:val="clear" w:color="auto" w:fill="FFFFFF"/>
        <w:spacing w:line="473" w:lineRule="atLeast"/>
        <w:ind w:firstLine="480"/>
        <w:jc w:val="left"/>
        <w:outlineLvl w:val="1"/>
        <w:rPr>
          <w:rFonts w:ascii="微软雅黑" w:eastAsia="微软雅黑" w:hAnsi="微软雅黑" w:cs="宋体" w:hint="eastAsia"/>
          <w:b/>
          <w:bCs/>
          <w:color w:val="555555"/>
          <w:kern w:val="0"/>
          <w:sz w:val="32"/>
          <w:szCs w:val="32"/>
        </w:rPr>
      </w:pP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5、豆芽检验项目是总汞(以Hg计)、铅(以Pb计)、亚硫酸盐(以SO2计)、6-苄基腺嘌呤(6-BA)、4-氯苯氧乙酸钠(以4-氯苯氧乙酸计)。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6、根茎类和薯芋类蔬菜检验项目是敌敌畏、毒死蜱、甲胺磷、水胺硫磷、氧乐果、铅(以Pb计)、吡虫啉、噻虫胺、噻虫嗪、氯唑磷、镉(以Cd计)、甲拌磷、氯氟氰菊酯和高效氯氟氰菊酯。</w:t>
      </w:r>
    </w:p>
    <w:p w:rsidR="00733C81" w:rsidRPr="00733C81" w:rsidRDefault="00733C81" w:rsidP="00733C81">
      <w:pPr>
        <w:widowControl/>
        <w:shd w:val="clear" w:color="auto" w:fill="FFFFFF"/>
        <w:spacing w:line="473" w:lineRule="atLeast"/>
        <w:ind w:firstLine="480"/>
        <w:jc w:val="left"/>
        <w:outlineLvl w:val="1"/>
        <w:rPr>
          <w:rFonts w:ascii="微软雅黑" w:eastAsia="微软雅黑" w:hAnsi="微软雅黑" w:cs="宋体" w:hint="eastAsia"/>
          <w:b/>
          <w:bCs/>
          <w:color w:val="555555"/>
          <w:kern w:val="0"/>
          <w:sz w:val="32"/>
          <w:szCs w:val="32"/>
        </w:rPr>
      </w:pP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7、茄果类蔬菜检验项目是敌敌畏、毒死蜱、氧乐果、氯氟氰菊酯和高效氯氟氰菊酯、腐霉利、 噻虫嗪、噻虫胺、甲胺磷、杀扑磷、镉(以Cd计)、水胺硫磷。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8、鳞茎类蔬菜检验项目是镉(以Cd计)、氯氰菊酯和高效氯氰菊酯、氯氟氰菊酯和高效氯氟氰菊酯、腐霉利、毒死蜱、氧乐果、甲胺磷、杀扑磷、噻虫嗪、水胺硫磷、三唑磷。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9、水生类蔬菜检验项目是镉(以Cd计)、氧乐果、甲胺磷、水胺硫磷、杀扑磷。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10、叶菜类蔬菜检验项目是毒死蜱、氧乐果、甲胺磷、水胺硫磷、敌敌畏、杀扑磷、阿维菌素、啶虫脒、噻虫胺、甲拌磷。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11、芸薹属类蔬菜检验项目是毒死蜱、甲胺磷、乐果、噻虫嗪、三唑磷、氧乐果、杀扑磷、水胺硫磷、敌敌畏。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12、水产品检验项目是镉(以Cd计)、五氯酚酸钠(以五氯酚计)、 诺氟沙星、 培氟沙星、氧氟沙星、地西泮、呋喃唑酮代谢物、呋喃西林代谢物、恩诺沙星/孔雀石绿、。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13、柑橘类水果检验项目是丙溴磷、三唑磷、杀扑磷、氧乐果、氯唑磷、毒死蜱、联苯菊酯、苯醚甲环唑。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14、核果类水果检验项目是苯醚甲环唑、氧乐果、甲胺磷、敌敌畏、吡虫啉、氟虫腈、氰戊菊酯和 S-氰戊菊酯、糖精钠(以糖精计)。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15、浆果和其他小型水果检验项目是敌敌畏、多菌灵、氯吡脲、氧乐果、氯氰菊酯和高效氯氰菊酯、联苯菊酯、克百威 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16、热带和亚热带水果检验项目是吡虫啉、敌敌畏、毒死蜱、氧乐果、水胺硫磷、啶虫脒、甲拌磷。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17、仁果类水果检验项目是吡虫啉、敌敌畏、毒死蜱、氧乐果、水胺硫磷、啶虫脒、甲拌磷。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18、鲜蛋检验项目是地美硝唑、氧氟沙星、沙拉沙星、恩诺沙星、甲硝唑。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135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餐饮食品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2730-2015《食品安全国家标准 腌腊肉制品》,GB 2762-2017《食品安全国家标准 食品中污染物限量》,GB 2760-2014《食品安全国家标准 食品添加剂使用标准》,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GB 2761-2017《食品安全国家标准 食品中真菌毒素限量》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1.腌腊肉类(自制)检验项目包括过氧化值、总砷(以As计)、胭脂红。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2.花生制品(自制) 检验项目包括黄曲霉毒素B</w:t>
      </w:r>
      <w:r w:rsidRPr="00733C81">
        <w:rPr>
          <w:rFonts w:ascii="Cambria Math" w:eastAsia="仿宋" w:hAnsi="Cambria Math" w:cs="Cambria Math"/>
          <w:color w:val="555555"/>
          <w:kern w:val="0"/>
          <w:sz w:val="30"/>
          <w:szCs w:val="30"/>
        </w:rPr>
        <w:t>₁</w:t>
      </w:r>
      <w:r w:rsidRPr="00733C81">
        <w:rPr>
          <w:rFonts w:ascii="仿宋" w:eastAsia="仿宋" w:hAnsi="仿宋" w:cs="仿宋" w:hint="eastAsia"/>
          <w:color w:val="555555"/>
          <w:kern w:val="0"/>
          <w:sz w:val="30"/>
          <w:szCs w:val="30"/>
        </w:rPr>
        <w:t>。</w:t>
      </w:r>
    </w:p>
    <w:p w:rsidR="00733C81" w:rsidRPr="00733C81" w:rsidRDefault="00733C81" w:rsidP="00733C81">
      <w:pPr>
        <w:widowControl/>
        <w:shd w:val="clear" w:color="auto" w:fill="FFFFFF"/>
        <w:spacing w:line="555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一、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Arial" w:hint="eastAsia"/>
          <w:b/>
          <w:bCs/>
          <w:color w:val="555555"/>
          <w:kern w:val="0"/>
          <w:sz w:val="30"/>
          <w:szCs w:val="30"/>
        </w:rPr>
        <w:t>炒货食品及坚果制品</w:t>
      </w:r>
    </w:p>
    <w:p w:rsidR="00733C81" w:rsidRPr="00733C81" w:rsidRDefault="00733C81" w:rsidP="00733C81">
      <w:pPr>
        <w:widowControl/>
        <w:shd w:val="clear" w:color="auto" w:fill="FFFFFF"/>
        <w:spacing w:line="55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55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GB 19300-2014《食品安全国家标准 坚果与籽类食品》,GB 2762-2022《食品安全国家标准 食品中污染物限量》,GB 2761-2017《食品安全国家标准 食品中真菌毒素限量》,GB 2760-2014《食品安全国家标准 食品添加剂使用标准》、产品明示标准和质量要求等标准和要求。</w:t>
      </w:r>
    </w:p>
    <w:p w:rsidR="00733C81" w:rsidRPr="00733C81" w:rsidRDefault="00733C81" w:rsidP="00733C81">
      <w:pPr>
        <w:widowControl/>
        <w:shd w:val="clear" w:color="auto" w:fill="FFFFFF"/>
        <w:spacing w:line="55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55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1.炒货食品及坚果制品检验项目包括酸价(以脂肪计)(KOH)、过氧化值(以脂肪计)、铅(以Pb计)、黄曲霉毒素B</w:t>
      </w:r>
      <w:r w:rsidRPr="00733C81">
        <w:rPr>
          <w:rFonts w:ascii="Cambria Math" w:eastAsia="仿宋" w:hAnsi="Cambria Math" w:cs="Cambria Math"/>
          <w:color w:val="555555"/>
          <w:kern w:val="0"/>
          <w:sz w:val="30"/>
          <w:szCs w:val="30"/>
        </w:rPr>
        <w:t>₁</w:t>
      </w:r>
      <w:r w:rsidRPr="00733C81">
        <w:rPr>
          <w:rFonts w:ascii="仿宋" w:eastAsia="仿宋" w:hAnsi="仿宋" w:cs="仿宋" w:hint="eastAsia"/>
          <w:color w:val="555555"/>
          <w:kern w:val="0"/>
          <w:sz w:val="30"/>
          <w:szCs w:val="30"/>
        </w:rPr>
        <w:t>、苯甲酸及其钠盐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(以苯甲酸计)、山梨酸及其钾盐(以山梨酸计)、脱氢乙酸及其钠盐(以脱氢乙酸计)、二氧化硫残留量、糖精钠(以糖精计)、甜蜜素(以环己基氨基磺酸计)、大肠菌群、霉菌。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二、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蛋制品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2762-2017《食品安全国家标准 食品中污染物限量》,GB 2760-2014《食品安全国家标准 食品添加剂使用标准》,GB 2749-2015《食品安全国家标准 蛋与蛋制品》，GB 29921-2021《食品安全国家标准 预包装食品中致病菌限量》，产品明示标准和质量要求等标准和要求。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1.再制蛋检验项目包括铅(以Pb计)、苯甲酸及其钠盐(以苯甲酸计)、山梨酸及其钾盐(以山梨酸计)、菌落总数、大肠菌群、沙门氏菌。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三、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调味品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2762-2017《食品安全国家标准 食品中污染物限量》,GB 29921-2021《食品安全国家标准 预包装食品中致病菌限量》，GB 2760-2014《食品安全国家标准 食品添加剂使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用标准》,整顿办函[2011]1号《食品中可能违法添加的非食用物质和易滥用的食品添加剂品种名单(第五批)》，产品明示标准和质量要求等标准和要求。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1.其他香辛料调味品检验项目包括铅(以Pb计)、脱氢乙酸及其钠盐(以脱氢乙酸计)、二氧化硫残留量。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其他固体调味料检验项目包括铅(以Pb计)、苏丹红Ⅰ、苏丹红Ⅱ、苏丹红Ⅲ、苏丹红Ⅳ、罂粟碱、吗啡、可待因、那可丁、苯甲酸及其钠盐(以苯甲酸计)、山梨酸及其钾盐(以山梨酸计)、脱氢乙酸及其钠盐(以脱氢乙酸计)、糖精钠(以糖精计)、甜蜜素(以环己基氨基磺酸计)、二氧化硫残留量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3.其他半固体调味料检验项目包括铅(以Pb计)、罂粟碱、吗啡、可待因、那可丁、苯甲酸及其钠盐(以苯甲酸计)、山梨酸及其钾盐(以山梨酸计)、脱氢乙酸及其钠盐(以脱氢乙酸计)、甜蜜素(以环己基氨基磺酸计)。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四、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豆制品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2762-2017《食品安全国家标准 食品中污染物限量》,食品整治办[2008]3号《食品中可能违法添加的非食用物质和易滥用的食品添加剂品种名单(第一批)》,GB 2760-2014《食品安全国家标准 食品添加剂使用标准》，GB 2712-2014《食品安全国家标准 豆制品》等标准和要求。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腐竹、油皮及其再制品检验项目包括蛋白质、铅(以Pb计)、碱性嫩黄、苯甲酸及其钠盐(以苯甲酸计)、山梨酸及其钾盐(以山梨酸计)、脱氢乙酸及其钠盐(以脱氢乙酸计)、二氧化硫残留量、铝的残留量(干样品,以Al计)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2.豆干、豆腐、豆皮等检验项目包括铅(以Pb计)、苯甲酸及其钠盐(以苯甲酸计)、山梨酸及其钾盐(以山梨酸计)、脱氢乙酸及其钠盐(以脱氢乙酸计)、糖精钠(以糖精计)、铝的残留量(干样品,以Al计)、大肠菌群。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五、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方便食品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2760-2014《食品安全国家标准 食品添加剂使用标准》,GB 29921-2021《食品安全国家标准 预包装食品中致病菌限量》，产品明示标准和质量要求等标准和要求。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1.调味面制品检验项目包括酸价(以脂肪计)(KOH)、过氧化值(以脂肪计)、苯甲酸及其钠盐(以苯甲酸计)、山梨酸及其钾盐(以山梨酸计)、脱氢乙酸及其钠盐(以脱氢乙酸计)、糖精钠(以糖精计)、菌落总数、霉菌。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六、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糕点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left="60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检验依据是GB 7099-2015《食品安全国家标准 糕点、面包》,GB 2762-2017《食品安全国家标准 食品中污染物限量》,GB 2760-2014《食品安全国家标准 食品添加剂使用标准》,GB 31607-2021《食品安全国家标准 散装即食食品中致病菌限量》，SB/T 10377-2004《粽子》等标准和要求。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 糕点检验项目包括酸价(以脂肪计)(KOH)、过氧化值(以脂肪计)、铅(以Pb计)、苯甲酸及其钠盐(以苯甲酸计)、山梨酸及其钾盐(以山梨酸计)、脱氢乙酸及其钠盐(以脱氢乙酸计)、糖精钠(以糖精计)、甜蜜素(以环己基氨基磺酸计)、安赛蜜、铝的残留量(干样品,以Al计)、丙二醇、菌落总数、大肠菌群、金黄色葡萄球菌、沙门氏菌、霉菌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</w:t>
      </w:r>
      <w:r w:rsidRPr="00733C8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粽子检验项目包括山梨酸及其钾盐(以山梨酸计)、脱氢乙酸及其钠盐(以脱氢乙酸计)、糖精钠(以糖精计)、安赛蜜、商业无菌。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七、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酒类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2757-2012《食品安全国家标准 蒸馏酒及其配制酒》,GB 2760-2014《食品安全国家标准 食品添加剂使用标准》，产品明示标准和质量要求等标准和要求。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1.白酒、白酒(液态)、白酒(原酒)检验项目包括酒精度、铅(以Pb计)、甲醇、氰化物(以HCN计)、糖精钠(以糖精计)、甜蜜素(以环己基氨基磺酸计)。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八、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粮食加工品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left="60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2762-2017《食品安全国家标准 食品中污染物限量》,GB 2761-2017《食品安全国家标准 食品中真菌毒素限量》， GB 2760-2014《食品安全国家标准 食品添加剂使用标准》,卫生部公告[2011]第4号 卫生部等7部门《关于撤销食品添加剂过氧化苯甲酰、过氧化钙的公告》等标准和要求。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1.大米检验项目包括铅(以Pb计)、镉(以Cd计)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、无机砷(以As计)、苯并[a]芘、黄曲霉毒素B</w:t>
      </w:r>
      <w:r w:rsidRPr="00733C81">
        <w:rPr>
          <w:rFonts w:ascii="Cambria Math" w:eastAsia="微软雅黑" w:hAnsi="Cambria Math" w:cs="宋体"/>
          <w:color w:val="555555"/>
          <w:kern w:val="0"/>
          <w:sz w:val="30"/>
          <w:szCs w:val="30"/>
        </w:rPr>
        <w:t>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2.小麦粉检验项目包括镉(以Cd计)、苯并[a]芘、脱氧雪腐镰刀菌烯醇、黄曲霉毒素B</w:t>
      </w:r>
      <w:r w:rsidRPr="00733C81">
        <w:rPr>
          <w:rFonts w:ascii="Cambria Math" w:eastAsia="微软雅黑" w:hAnsi="Cambria Math" w:cs="宋体"/>
          <w:color w:val="555555"/>
          <w:kern w:val="0"/>
          <w:sz w:val="30"/>
          <w:szCs w:val="30"/>
        </w:rPr>
        <w:t>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、偶氮甲酰胺、过氧化苯甲酰。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九、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0"/>
          <w:szCs w:val="30"/>
        </w:rPr>
        <w:t>蔬菜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2"/>
          <w:szCs w:val="32"/>
          <w:shd w:val="clear" w:color="auto" w:fill="FFFFFF"/>
        </w:rPr>
        <w:t>制品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left="60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2762-2017《食品安全国家标准 食品中污染物限量》,GB 2760-2014《食品安全国家标准 食品添加剂使用标准》,GB 2714-2015《食品安全国家标准 酱腌菜》等标准和要求。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1.酱腌菜检验项目包括铅(以Pb计)、亚硝酸盐(以NaNO</w:t>
      </w:r>
      <w:r w:rsidRPr="00733C81">
        <w:rPr>
          <w:rFonts w:ascii="Cambria Math" w:eastAsia="微软雅黑" w:hAnsi="Cambria Math" w:cs="宋体"/>
          <w:color w:val="555555"/>
          <w:kern w:val="0"/>
          <w:sz w:val="30"/>
          <w:szCs w:val="30"/>
        </w:rPr>
        <w:t>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计)、苯甲酸及其钠盐(以苯甲酸计)、山梨酸及其钾盐(以山梨酸计)、脱氢乙酸及其钠盐(以脱氢乙酸计)、糖精钠(以糖精计)、甜蜜素(以环己基氨基磺酸计)、二氧化硫残留量、大肠菌群。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十、</w:t>
      </w: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2"/>
          <w:szCs w:val="32"/>
          <w:shd w:val="clear" w:color="auto" w:fill="FFFFFF"/>
        </w:rPr>
        <w:t>薯类和膨化食品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17401-2014《食品安全国家标准 膨化食品》,GB 2760-2014《食品安全国家标准 食品添加剂使用标准》</w:t>
      </w:r>
      <w:r w:rsidRPr="00733C8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1.含油型膨化食品和非含油型膨化食品检验项目包括酸价(以脂肪计)(KOH)、过氧化值(以脂肪计)、糖精钠(以糖精计)、苯甲酸及其钠盐(以苯甲酸计)、山梨酸及其钾盐(以山梨酸计)、菌落总数、金黄色葡萄球菌。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十一、</w:t>
      </w: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2"/>
          <w:szCs w:val="32"/>
          <w:shd w:val="clear" w:color="auto" w:fill="FFFFFF"/>
        </w:rPr>
        <w:t>水果制品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2762-2017《食品安全国家标准 食品中污染物限量》,GB 2760-2014《食品安全国家标准 食品添加剂使用标准》，GB 14884-2016《食品安全国家标准 蜜饯》产品明示标准和质量要求等标准和要求。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1.水果干制品(含干枸杞)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检验项目包括铅(以Pb计)、山梨酸及其钾盐(以山梨酸计)、糖精钠(以糖精计)、二氧化硫残留量。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蜜饯类、凉果类、果脯类、话化类、果糕类检验项目包括铅(以Pb计)、苯甲酸及其钠盐(以苯甲酸计)、山梨酸及其钾盐(以山梨酸计)、糖精钠(以糖精计)、脱氢乙酸及其钠盐(以脱氢乙酸计)、二氧化硫残留量、甜蜜素(以环己基氨基磺酸计)、亮蓝、柠檬黄、日落黄、苋菜红、胭脂红、菌落总数、大肠菌群、霉菌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十二、</w:t>
      </w: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2"/>
          <w:szCs w:val="32"/>
          <w:shd w:val="clear" w:color="auto" w:fill="FFFFFF"/>
        </w:rPr>
        <w:t>速冻食品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检验依据是GB 19295-2021《食品安全国家标准 速冻面米与调制食品》,GB 2762-2017《食品安全国家标准 食品中污染物限量》,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GB 10136-2015《食品安全国家标准 动物性水产制品》,GB 2760-2014《食品安全国家标准 食品添加剂使用标准》等标准和要求。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1.速冻调理肉制品检验项目包括过氧化值(以脂肪计)、铅(以Pb计)。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2.速冻调制水产制品检验项目包括挥发性盐基氮、苯甲酸及其钠盐(以苯甲酸计)、山梨酸及其钾盐(以山梨酸计)。</w:t>
      </w:r>
    </w:p>
    <w:p w:rsidR="00733C81" w:rsidRPr="00733C81" w:rsidRDefault="00733C81" w:rsidP="00733C81">
      <w:pPr>
        <w:widowControl/>
        <w:shd w:val="clear" w:color="auto" w:fill="FFFFFF"/>
        <w:spacing w:line="450" w:lineRule="atLeast"/>
        <w:ind w:left="420"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十三、</w:t>
      </w:r>
      <w:r w:rsidRPr="00733C81">
        <w:rPr>
          <w:rFonts w:ascii="仿宋" w:eastAsia="仿宋" w:hAnsi="仿宋" w:cs="宋体" w:hint="eastAsia"/>
          <w:color w:val="555555"/>
          <w:kern w:val="0"/>
          <w:sz w:val="32"/>
          <w:szCs w:val="32"/>
          <w:shd w:val="clear" w:color="auto" w:fill="FFFFFF"/>
        </w:rPr>
        <w:t> </w:t>
      </w:r>
      <w:r w:rsidRPr="00733C81">
        <w:rPr>
          <w:rFonts w:ascii="仿宋" w:eastAsia="仿宋" w:hAnsi="仿宋" w:cs="宋体" w:hint="eastAsia"/>
          <w:b/>
          <w:bCs/>
          <w:color w:val="555555"/>
          <w:kern w:val="0"/>
          <w:sz w:val="32"/>
          <w:szCs w:val="32"/>
          <w:shd w:val="clear" w:color="auto" w:fill="FFFFFF"/>
        </w:rPr>
        <w:t>饮料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检验依据是GB 19298-2014《食品安全国家标准 包装饮用水》,GB 2762-2017《食品安全国家标准 食品中污染物限量》，GB/T 21732-2008 《含乳饮料》,卫生部、工业和信息化部、农业部、工商总局、质检总局公告2011年第10号《关于三聚氰胺在食品中的限量值的公告》,GB 2760-2014《食品安全国家标准 食品添加剂使用标准》,GB 7101-2022《食品安全国家标准 饮料》等标准和要求。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检验项目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1.其他类饮用水检验项目包括耗氧量(以O</w:t>
      </w:r>
      <w:r w:rsidRPr="00733C81">
        <w:rPr>
          <w:rFonts w:ascii="Cambria Math" w:eastAsia="微软雅黑" w:hAnsi="Cambria Math" w:cs="宋体"/>
          <w:color w:val="555555"/>
          <w:kern w:val="0"/>
          <w:sz w:val="30"/>
          <w:szCs w:val="30"/>
        </w:rPr>
        <w:t>₂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计)、亚硝酸盐(以NO</w:t>
      </w:r>
      <w:r w:rsidRPr="00733C81">
        <w:rPr>
          <w:rFonts w:ascii="Cambria Math" w:eastAsia="微软雅黑" w:hAnsi="Cambria Math" w:cs="宋体"/>
          <w:color w:val="555555"/>
          <w:kern w:val="0"/>
          <w:sz w:val="30"/>
          <w:szCs w:val="30"/>
        </w:rPr>
        <w:t>₂⁻</w:t>
      </w: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计)、余氯(游离氯)、溴酸盐、三氯甲烷、大肠菌群、铜绿假单胞菌。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.果蔬汁类及其饮料检验项目包括铅(以Pb计)、苯甲酸及其钠盐(以苯甲酸计)、山梨酸及其钾盐(以山梨酸计)、脱氢乙酸及其钠盐(以脱氢乙酸计)、安赛蜜、甜蜜素(以环己基氨基磺酸计)、菌落总数、大肠菌群、霉菌、酵母。</w:t>
      </w:r>
    </w:p>
    <w:p w:rsidR="00733C81" w:rsidRPr="00733C81" w:rsidRDefault="00733C81" w:rsidP="00733C81">
      <w:pPr>
        <w:widowControl/>
        <w:shd w:val="clear" w:color="auto" w:fill="FFFFFF"/>
        <w:spacing w:line="36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733C8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3.蛋白饮料检验项目包括蛋白质、三聚氰胺、脱氢乙酸及其钠盐(以脱氢乙酸计)、菌落总数、大肠菌群。</w:t>
      </w:r>
    </w:p>
    <w:p w:rsidR="007448A7" w:rsidRDefault="007448A7">
      <w:bookmarkStart w:id="0" w:name="_GoBack"/>
      <w:bookmarkEnd w:id="0"/>
    </w:p>
    <w:sectPr w:rsidR="00744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57"/>
    <w:rsid w:val="00733C81"/>
    <w:rsid w:val="007448A7"/>
    <w:rsid w:val="007F7657"/>
    <w:rsid w:val="0082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33C8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0E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0EA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33C81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733C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733C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33C8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0E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0EA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33C81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733C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733C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2024-02-02T01:55:00Z</dcterms:created>
  <dcterms:modified xsi:type="dcterms:W3CDTF">2024-02-02T02:00:00Z</dcterms:modified>
</cp:coreProperties>
</file>