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ascii="微软雅黑" w:hAnsi="微软雅黑" w:eastAsia="微软雅黑" w:cs="微软雅黑"/>
          <w:i w:val="0"/>
          <w:iCs w:val="0"/>
        </w:rPr>
      </w:pPr>
      <w:r>
        <w:rPr>
          <w:rFonts w:ascii="黑体" w:hAnsi="宋体" w:eastAsia="黑体" w:cs="黑体"/>
          <w:i w:val="0"/>
          <w:iCs w:val="0"/>
          <w:sz w:val="31"/>
          <w:szCs w:val="31"/>
          <w:bdr w:val="none" w:color="auto" w:sz="0" w:space="0"/>
        </w:rPr>
        <w:t>  一、地表水环境质量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555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根据《地表水环境质量标准》（</w:t>
      </w: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GB3838-2002）、《地表水环境质量评价办法（试行）》（环办【2011】）22号）和《湖北省地表水环境功能区类别》的规定，市环境监测站负责承担天门市水质监测和评价工作。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555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按照湖北省环境监测中心站要求，我市境内共设置12个市控断面，九条河入河口、天门河分叉口、竹林湾、陆羽大桥、庄湾村八公桥、易家嘴渡口六个点位每月监测一次；华严湖、石家湖、白湖、陆羽泉水库、张家大湖、龙骨湖六个点位单月监测一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555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2023年8月，天门市环境监测站对6个市控断面进行了监测。市站监测数据显示，3个市控断面水质达到优良，具体见表1。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  <w:bdr w:val="none" w:color="auto" w:sz="0" w:space="0"/>
        </w:rPr>
        <w:t>表1          2023年8月水质类别</w:t>
      </w:r>
    </w:p>
    <w:tbl>
      <w:tblPr>
        <w:tblW w:w="0" w:type="auto"/>
        <w:jc w:val="center"/>
        <w:tblBorders>
          <w:top w:val="outset" w:color="333333" w:sz="6" w:space="0"/>
          <w:left w:val="outset" w:color="333333" w:sz="6" w:space="0"/>
          <w:bottom w:val="outset" w:color="333333" w:sz="6" w:space="0"/>
          <w:right w:val="outset" w:color="333333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45"/>
        <w:gridCol w:w="1917"/>
        <w:gridCol w:w="1132"/>
        <w:gridCol w:w="2178"/>
        <w:gridCol w:w="2244"/>
      </w:tblGrid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水系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监测断面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断面属性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水质监测类别</w:t>
            </w:r>
          </w:p>
        </w:tc>
        <w:tc>
          <w:tcPr>
            <w:tcW w:w="22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超标项目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天门河</w:t>
            </w: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九条河入河口</w:t>
            </w:r>
          </w:p>
        </w:tc>
        <w:tc>
          <w:tcPr>
            <w:tcW w:w="1155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市控</w:t>
            </w:r>
          </w:p>
        </w:tc>
        <w:tc>
          <w:tcPr>
            <w:tcW w:w="22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天门河分叉口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Ⅳ</w:t>
            </w:r>
          </w:p>
        </w:tc>
        <w:tc>
          <w:tcPr>
            <w:tcW w:w="22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总磷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竹林湾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Ⅳ</w:t>
            </w:r>
          </w:p>
        </w:tc>
        <w:tc>
          <w:tcPr>
            <w:tcW w:w="22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总磷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陆羽大桥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885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Ⅳ</w:t>
            </w:r>
          </w:p>
        </w:tc>
        <w:tc>
          <w:tcPr>
            <w:tcW w:w="22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氨氮、总磷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庄湾村八公桥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无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6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易家嘴渡口</w:t>
            </w:r>
          </w:p>
        </w:tc>
        <w:tc>
          <w:tcPr>
            <w:tcW w:w="1155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sz w:val="22"/>
                <w:szCs w:val="22"/>
                <w:bdr w:val="none" w:color="auto" w:sz="0" w:space="0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z w:val="22"/>
                <w:szCs w:val="22"/>
                <w:bdr w:val="none" w:color="auto" w:sz="0" w:space="0"/>
              </w:rPr>
              <w:t>无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  <w:bdr w:val="none" w:color="auto" w:sz="0" w:space="0"/>
        </w:rPr>
        <w:t>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黑体" w:hAnsi="宋体" w:eastAsia="黑体" w:cs="黑体"/>
          <w:i w:val="0"/>
          <w:iCs w:val="0"/>
          <w:sz w:val="31"/>
          <w:szCs w:val="31"/>
          <w:bdr w:val="none" w:color="auto" w:sz="0" w:space="0"/>
        </w:rPr>
        <w:t>二、集中式饮用水源地水质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我市主要饮用水水源地为天门二水厂，水源地水质监测点位于汉江岳口段二水厂取水点，监测项目为《地表水环境质量标准》（GB 3838-2002）表1规定的24项（化学需氧量、总氮除外）、表2的补充项目5项和表3的优选特定项目33项。2023年第三季度，市环境监测站根据《2023年湖北省生态环境监测方案》要求，已于7月对天门市二水厂水源地进行了监测，监测显示水源地水质达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1" w:after="0" w:afterAutospacing="1"/>
        <w:ind w:left="0" w:right="0"/>
        <w:jc w:val="center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  <w:bdr w:val="none" w:color="auto" w:sz="0" w:space="0"/>
        </w:rPr>
        <w:t>　　表2      2023年7月天门市城市集中式饮用水源地水质报表</w:t>
      </w:r>
    </w:p>
    <w:tbl>
      <w:tblPr>
        <w:tblW w:w="0" w:type="auto"/>
        <w:jc w:val="center"/>
        <w:tblBorders>
          <w:top w:val="outset" w:color="333333" w:sz="6" w:space="0"/>
          <w:left w:val="outset" w:color="333333" w:sz="6" w:space="0"/>
          <w:bottom w:val="outset" w:color="333333" w:sz="6" w:space="0"/>
          <w:right w:val="outset" w:color="333333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90"/>
        <w:gridCol w:w="690"/>
        <w:gridCol w:w="1650"/>
        <w:gridCol w:w="930"/>
        <w:gridCol w:w="1650"/>
        <w:gridCol w:w="1170"/>
        <w:gridCol w:w="1530"/>
      </w:tblGrid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序号</w:t>
            </w:r>
          </w:p>
        </w:tc>
        <w:tc>
          <w:tcPr>
            <w:tcW w:w="6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城市</w:t>
            </w:r>
          </w:p>
        </w:tc>
        <w:tc>
          <w:tcPr>
            <w:tcW w:w="16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水源地</w:t>
            </w:r>
          </w:p>
        </w:tc>
        <w:tc>
          <w:tcPr>
            <w:tcW w:w="9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抽取样</w:t>
            </w:r>
          </w:p>
        </w:tc>
        <w:tc>
          <w:tcPr>
            <w:tcW w:w="165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水质达标情况</w:t>
            </w:r>
          </w:p>
        </w:tc>
        <w:tc>
          <w:tcPr>
            <w:tcW w:w="11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超标项目</w:t>
            </w:r>
          </w:p>
        </w:tc>
        <w:tc>
          <w:tcPr>
            <w:tcW w:w="153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达标率（%）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  <w:jc w:val="center"/>
        </w:trPr>
        <w:tc>
          <w:tcPr>
            <w:tcW w:w="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天门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天门二水厂水源地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随机</w:t>
            </w:r>
          </w:p>
        </w:tc>
        <w:tc>
          <w:tcPr>
            <w:tcW w:w="165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达标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无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1" w:after="0" w:afterAutospacing="1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仿宋_GB2312" w:hAnsi="微软雅黑" w:eastAsia="仿宋_GB2312" w:cs="仿宋_GB2312"/>
                <w:i w:val="0"/>
                <w:iCs w:val="0"/>
                <w:sz w:val="24"/>
                <w:szCs w:val="24"/>
                <w:bdr w:val="none" w:color="auto" w:sz="0" w:space="0"/>
              </w:rPr>
              <w:t>100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  <w:bdr w:val="none" w:color="auto" w:sz="0" w:space="0"/>
        </w:rPr>
        <w:t>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黑体" w:hAnsi="宋体" w:eastAsia="黑体" w:cs="黑体"/>
          <w:i w:val="0"/>
          <w:iCs w:val="0"/>
          <w:sz w:val="31"/>
          <w:szCs w:val="31"/>
          <w:bdr w:val="none" w:color="auto" w:sz="0" w:space="0"/>
        </w:rPr>
        <w:t>    三、城市环境空气质量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705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我市环境空气质量设有两个监测点，分别为市政府站和新城站（市环保局楼顶），均为连续24小时自动监测站，监测项目为PM</w:t>
      </w: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  <w:vertAlign w:val="subscript"/>
        </w:rPr>
        <w:t>10</w:t>
      </w: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、PM</w:t>
      </w: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  <w:vertAlign w:val="subscript"/>
        </w:rPr>
        <w:t>2.5</w:t>
      </w: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、CO、O</w:t>
      </w: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  <w:vertAlign w:val="subscript"/>
        </w:rPr>
        <w:t>3</w:t>
      </w: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、SO</w:t>
      </w: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  <w:vertAlign w:val="subscript"/>
        </w:rPr>
        <w:t>2</w:t>
      </w: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、NO</w:t>
      </w: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  <w:vertAlign w:val="subscript"/>
        </w:rPr>
        <w:t>2</w:t>
      </w: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，执行标准为《环境空气质量标准》（GB 3095-2012）。监测显示，2023年8月，我市空气质量达到优良的天数为30天，污染天数为1天，优良率</w:t>
      </w:r>
      <w:bookmarkStart w:id="0" w:name="_GoBack"/>
      <w:bookmarkEnd w:id="0"/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为96.8%。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00"/>
        <w:jc w:val="center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  <w:bdr w:val="none" w:color="auto" w:sz="0" w:space="0"/>
        </w:rPr>
        <w:t>表3       2023年8月天门市空气污染指数达标表</w:t>
      </w:r>
    </w:p>
    <w:tbl>
      <w:tblPr>
        <w:tblW w:w="0" w:type="auto"/>
        <w:jc w:val="center"/>
        <w:tblBorders>
          <w:top w:val="outset" w:color="333333" w:sz="6" w:space="0"/>
          <w:left w:val="outset" w:color="333333" w:sz="6" w:space="0"/>
          <w:bottom w:val="outset" w:color="333333" w:sz="6" w:space="0"/>
          <w:right w:val="outset" w:color="333333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573"/>
        <w:gridCol w:w="619"/>
        <w:gridCol w:w="742"/>
        <w:gridCol w:w="549"/>
        <w:gridCol w:w="930"/>
        <w:gridCol w:w="659"/>
        <w:gridCol w:w="659"/>
        <w:gridCol w:w="672"/>
        <w:gridCol w:w="948"/>
        <w:gridCol w:w="1321"/>
      </w:tblGrid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93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城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名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称</w:t>
            </w:r>
          </w:p>
        </w:tc>
        <w:tc>
          <w:tcPr>
            <w:tcW w:w="123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空气质量指数</w:t>
            </w:r>
          </w:p>
        </w:tc>
        <w:tc>
          <w:tcPr>
            <w:tcW w:w="4335" w:type="dxa"/>
            <w:gridSpan w:val="6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空气质量达到不同级别天数</w:t>
            </w:r>
          </w:p>
        </w:tc>
        <w:tc>
          <w:tcPr>
            <w:tcW w:w="2445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优良天数百分率（%）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jc w:val="center"/>
        </w:trPr>
        <w:tc>
          <w:tcPr>
            <w:tcW w:w="93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最小值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最大值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20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优</w:t>
            </w:r>
          </w:p>
        </w:tc>
        <w:tc>
          <w:tcPr>
            <w:tcW w:w="57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良</w:t>
            </w:r>
          </w:p>
        </w:tc>
        <w:tc>
          <w:tcPr>
            <w:tcW w:w="85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轻度污 染</w:t>
            </w:r>
          </w:p>
        </w:tc>
        <w:tc>
          <w:tcPr>
            <w:tcW w:w="70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中度污染</w:t>
            </w:r>
          </w:p>
        </w:tc>
        <w:tc>
          <w:tcPr>
            <w:tcW w:w="70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重度污染</w:t>
            </w:r>
          </w:p>
        </w:tc>
        <w:tc>
          <w:tcPr>
            <w:tcW w:w="70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严重污染</w:t>
            </w:r>
          </w:p>
        </w:tc>
        <w:tc>
          <w:tcPr>
            <w:tcW w:w="9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本月</w:t>
            </w:r>
          </w:p>
        </w:tc>
        <w:tc>
          <w:tcPr>
            <w:tcW w:w="145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上月</w:t>
            </w:r>
          </w:p>
        </w:tc>
      </w:tr>
      <w:tr>
        <w:tblPrEx>
          <w:tblBorders>
            <w:top w:val="outset" w:color="333333" w:sz="6" w:space="0"/>
            <w:left w:val="outset" w:color="333333" w:sz="6" w:space="0"/>
            <w:bottom w:val="outset" w:color="333333" w:sz="6" w:space="0"/>
            <w:right w:val="outset" w:color="333333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93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天门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34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119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6</w:t>
            </w:r>
          </w:p>
        </w:tc>
        <w:tc>
          <w:tcPr>
            <w:tcW w:w="57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1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z w:val="24"/>
                <w:szCs w:val="24"/>
                <w:bdr w:val="none" w:color="auto" w:sz="0" w:space="0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bdr w:val="none" w:color="auto" w:sz="0" w:space="0"/>
              </w:rPr>
              <w:t>96.8%</w:t>
            </w:r>
          </w:p>
        </w:tc>
        <w:tc>
          <w:tcPr>
            <w:tcW w:w="145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left w:w="105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sz w:val="21"/>
                <w:szCs w:val="21"/>
                <w:bdr w:val="none" w:color="auto" w:sz="0" w:space="0"/>
              </w:rPr>
              <w:t>100%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45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黑体" w:hAnsi="宋体" w:eastAsia="黑体" w:cs="黑体"/>
          <w:i w:val="0"/>
          <w:iCs w:val="0"/>
          <w:sz w:val="31"/>
          <w:szCs w:val="31"/>
          <w:bdr w:val="none" w:color="auto" w:sz="0" w:space="0"/>
        </w:rPr>
        <w:t>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eastAsia" w:ascii="黑体" w:hAnsi="宋体" w:eastAsia="黑体" w:cs="黑体"/>
          <w:i w:val="0"/>
          <w:iCs w:val="0"/>
          <w:sz w:val="31"/>
          <w:szCs w:val="31"/>
          <w:bdr w:val="none" w:color="auto" w:sz="0" w:space="0"/>
        </w:rPr>
        <w:t>    四、降雨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555"/>
        <w:rPr>
          <w:rFonts w:hint="eastAsia" w:ascii="微软雅黑" w:hAnsi="微软雅黑" w:eastAsia="微软雅黑" w:cs="微软雅黑"/>
          <w:i w:val="0"/>
          <w:iCs w:val="0"/>
        </w:rPr>
      </w:pPr>
      <w:r>
        <w:rPr>
          <w:rFonts w:hint="default" w:ascii="仿宋_GB2312" w:hAnsi="微软雅黑" w:eastAsia="仿宋_GB2312" w:cs="仿宋_GB2312"/>
          <w:i w:val="0"/>
          <w:iCs w:val="0"/>
          <w:sz w:val="28"/>
          <w:szCs w:val="28"/>
          <w:bdr w:val="none" w:color="auto" w:sz="0" w:space="0"/>
        </w:rPr>
        <w:t>2023年8月，天门市监测降雨量60.0mm，没有出现酸雨情况，酸雨频率为0%，降水pH值在6.5-7.0之间。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eastAsia" w:ascii="微软雅黑" w:hAnsi="微软雅黑" w:eastAsia="微软雅黑" w:cs="微软雅黑"/>
          <w:i w:val="0"/>
          <w:iCs w:val="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lmN2EwMjVhOWY1Yjc1MzhjY2Y2MmExNzlmN2U4NGEifQ=="/>
  </w:docVars>
  <w:rsids>
    <w:rsidRoot w:val="00000000"/>
    <w:rsid w:val="0B71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2023-12-01T02:28:29Z</dcterms:created>
  <dc:creator>Administrator</dc:creator>
  <cp:lastModifiedBy>Administrator</cp:lastModifiedBy>
  <dcterms:modified xsi:type="dcterms:W3CDTF">2023-12-01T02:28:34Z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3370CC8E7EF54328A3D98372C2597F81_12</vt:lpwstr>
  </property>
</Properties>
</file>