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F7" w:rsidRDefault="00EF30F7" w:rsidP="00EF30F7">
      <w:pPr>
        <w:pStyle w:val="a5"/>
        <w:widowControl/>
        <w:shd w:val="clear" w:color="auto" w:fill="FFFFFF"/>
        <w:spacing w:before="225" w:beforeAutospacing="0" w:after="225" w:afterAutospacing="0" w:line="480" w:lineRule="atLeast"/>
        <w:ind w:firstLine="420"/>
        <w:jc w:val="center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hd w:val="clear" w:color="auto" w:fill="FFFFFF"/>
        </w:rPr>
        <w:t>湖北省电网销售电价表(2021年1月1日起执行)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7"/>
        <w:gridCol w:w="528"/>
        <w:gridCol w:w="599"/>
        <w:gridCol w:w="843"/>
        <w:gridCol w:w="895"/>
        <w:gridCol w:w="932"/>
        <w:gridCol w:w="870"/>
        <w:gridCol w:w="904"/>
        <w:gridCol w:w="932"/>
        <w:gridCol w:w="932"/>
      </w:tblGrid>
      <w:tr w:rsidR="00EF30F7" w:rsidTr="00C167EF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用电分类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电度电价(元/千瓦时)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容(需)量电价</w:t>
            </w:r>
          </w:p>
        </w:tc>
      </w:tr>
      <w:tr w:rsidR="00EF30F7" w:rsidTr="00C167EF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不满  1千伏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1-10 千伏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35千伏</w:t>
            </w:r>
          </w:p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(20 千伏  )        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110 千伏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220千伏及以上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最大需量  (元/千瓦·月)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变压器容量 </w:t>
            </w:r>
          </w:p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(元/千伏安·月)</w:t>
            </w:r>
          </w:p>
        </w:tc>
      </w:tr>
      <w:tr w:rsidR="00EF30F7" w:rsidTr="00C167EF">
        <w:trPr>
          <w:jc w:val="center"/>
        </w:trPr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一、居民生活用电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城乡“一户一表”居民用电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年用电2160千瓦时以内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0.5580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EF30F7" w:rsidTr="00C167EF">
        <w:trPr>
          <w:jc w:val="center"/>
        </w:trPr>
        <w:tc>
          <w:tcPr>
            <w:tcW w:w="1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年用电2161至4800千瓦时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0.6080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EF30F7" w:rsidTr="00C167EF">
        <w:trPr>
          <w:jc w:val="center"/>
        </w:trPr>
        <w:tc>
          <w:tcPr>
            <w:tcW w:w="1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年用电4800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千瓦时以上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lastRenderedPageBreak/>
              <w:t>0.8580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EF30F7" w:rsidTr="00C167EF">
        <w:trPr>
          <w:jc w:val="center"/>
        </w:trPr>
        <w:tc>
          <w:tcPr>
            <w:tcW w:w="1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居民合表用电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0.5800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0.5700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0.5700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EF30F7" w:rsidTr="00C167E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二、工商业及其他用电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单一制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0.6907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0.6707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0.6507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EF30F7" w:rsidTr="00C167E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两部制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0.6067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0.5869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0.5688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0.5498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38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25</w:t>
            </w:r>
          </w:p>
        </w:tc>
      </w:tr>
      <w:tr w:rsidR="00EF30F7" w:rsidTr="00C167EF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三、农业生产用电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0.5587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0.5387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0.5187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EF30F7" w:rsidTr="00C167EF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其中:农业排灌用电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0.3917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0.3717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0.3517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EF30F7" w:rsidTr="00C167EF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四、趸售用电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县级趸售电价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县级以下趸售电价</w:t>
            </w:r>
          </w:p>
        </w:tc>
      </w:tr>
      <w:tr w:rsidR="00EF30F7" w:rsidTr="00C167EF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0.4567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0F7" w:rsidRDefault="00EF30F7" w:rsidP="00C167EF">
            <w:pPr>
              <w:pStyle w:val="a5"/>
              <w:widowControl/>
              <w:spacing w:before="225" w:beforeAutospacing="0" w:after="225" w:afterAutospacing="0" w:line="480" w:lineRule="atLeast"/>
              <w:rPr>
                <w:rFonts w:ascii="仿宋" w:eastAsia="仿宋" w:hAnsi="仿宋" w:cs="仿宋"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</w:rPr>
              <w:t>0.4687</w:t>
            </w:r>
          </w:p>
        </w:tc>
      </w:tr>
    </w:tbl>
    <w:p w:rsidR="00EF30F7" w:rsidRDefault="00EF30F7" w:rsidP="00EF30F7">
      <w:pPr>
        <w:pStyle w:val="a5"/>
        <w:widowControl/>
        <w:shd w:val="clear" w:color="auto" w:fill="FFFFFF"/>
        <w:spacing w:before="225" w:beforeAutospacing="0" w:after="225" w:afterAutospacing="0" w:line="480" w:lineRule="atLeas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注:1.居民生活用电价格含农网还贷资金2分钱、大中型水库移民后期扶持基金0.62分钱、可再生能源电价附加0.1分钱，共2.72分钱。 </w:t>
      </w:r>
    </w:p>
    <w:p w:rsidR="00EF30F7" w:rsidRDefault="00EF30F7" w:rsidP="00EF30F7">
      <w:pPr>
        <w:pStyle w:val="a5"/>
        <w:widowControl/>
        <w:shd w:val="clear" w:color="auto" w:fill="FFFFFF"/>
        <w:spacing w:before="225" w:beforeAutospacing="0" w:after="225" w:afterAutospacing="0" w:line="480" w:lineRule="atLeas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2.工商业及其他用电(单一制和两部制)价格含农网还贷资金2分钱、大中型水库移民后期扶持基金0.62分钱、可再生能源电价附加1.9分钱，共4.52分钱。</w:t>
      </w:r>
    </w:p>
    <w:p w:rsidR="00EF30F7" w:rsidRDefault="00EF30F7" w:rsidP="00EF30F7">
      <w:pPr>
        <w:pStyle w:val="a5"/>
        <w:widowControl/>
        <w:shd w:val="clear" w:color="auto" w:fill="FFFFFF"/>
        <w:spacing w:before="225" w:beforeAutospacing="0" w:after="225" w:afterAutospacing="0" w:line="480" w:lineRule="atLeas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lastRenderedPageBreak/>
        <w:t>3.农业生产用电(农业排灌用电除外)价格含农网还贷资金2分钱。</w:t>
      </w:r>
    </w:p>
    <w:p w:rsidR="00EF30F7" w:rsidRDefault="00EF30F7" w:rsidP="00EF30F7">
      <w:pPr>
        <w:pStyle w:val="a5"/>
        <w:widowControl/>
        <w:shd w:val="clear" w:color="auto" w:fill="FFFFFF"/>
        <w:spacing w:before="225" w:beforeAutospacing="0" w:after="225" w:afterAutospacing="0" w:line="480" w:lineRule="atLeast"/>
        <w:ind w:firstLine="42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4.抗灾救灾用电价格按表列分类电价降低2分钱执行。</w:t>
      </w:r>
    </w:p>
    <w:p w:rsidR="00877FF7" w:rsidRPr="00EF30F7" w:rsidRDefault="00877FF7"/>
    <w:sectPr w:rsidR="00877FF7" w:rsidRPr="00EF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FF7" w:rsidRDefault="00877FF7" w:rsidP="00EF30F7">
      <w:r>
        <w:separator/>
      </w:r>
    </w:p>
  </w:endnote>
  <w:endnote w:type="continuationSeparator" w:id="1">
    <w:p w:rsidR="00877FF7" w:rsidRDefault="00877FF7" w:rsidP="00EF3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FF7" w:rsidRDefault="00877FF7" w:rsidP="00EF30F7">
      <w:r>
        <w:separator/>
      </w:r>
    </w:p>
  </w:footnote>
  <w:footnote w:type="continuationSeparator" w:id="1">
    <w:p w:rsidR="00877FF7" w:rsidRDefault="00877FF7" w:rsidP="00EF3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0F7"/>
    <w:rsid w:val="00877FF7"/>
    <w:rsid w:val="00EF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3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30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3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30F7"/>
    <w:rPr>
      <w:sz w:val="18"/>
      <w:szCs w:val="18"/>
    </w:rPr>
  </w:style>
  <w:style w:type="paragraph" w:styleId="a5">
    <w:name w:val="Normal (Web)"/>
    <w:basedOn w:val="a"/>
    <w:rsid w:val="00EF30F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市发改委</dc:creator>
  <cp:keywords/>
  <dc:description/>
  <cp:lastModifiedBy>市发改委</cp:lastModifiedBy>
  <cp:revision>2</cp:revision>
  <dcterms:created xsi:type="dcterms:W3CDTF">2021-07-20T06:47:00Z</dcterms:created>
  <dcterms:modified xsi:type="dcterms:W3CDTF">2021-07-20T06:48:00Z</dcterms:modified>
</cp:coreProperties>
</file>