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天门市2024年公共卫生随机监督抽查计划</w:t>
      </w:r>
    </w:p>
    <w:p>
      <w:pPr>
        <w:tabs>
          <w:tab w:val="left" w:pos="6705"/>
        </w:tabs>
        <w:spacing w:line="520" w:lineRule="exact"/>
        <w:ind w:firstLine="641"/>
        <w:rPr>
          <w:rFonts w:ascii="黑体" w:hAnsi="黑体" w:eastAsia="黑体"/>
          <w:sz w:val="32"/>
          <w:szCs w:val="32"/>
        </w:rPr>
      </w:pPr>
    </w:p>
    <w:p>
      <w:pPr>
        <w:tabs>
          <w:tab w:val="left" w:pos="6705"/>
        </w:tabs>
        <w:spacing w:line="540" w:lineRule="exact"/>
        <w:ind w:firstLine="640"/>
        <w:rPr>
          <w:rFonts w:ascii="黑体" w:hAnsi="黑体" w:eastAsia="黑体"/>
          <w:sz w:val="32"/>
          <w:szCs w:val="32"/>
        </w:rPr>
      </w:pPr>
      <w:r>
        <w:rPr>
          <w:rFonts w:hint="eastAsia" w:ascii="黑体" w:hAnsi="黑体" w:eastAsia="黑体"/>
          <w:sz w:val="32"/>
          <w:szCs w:val="32"/>
        </w:rPr>
        <w:t>一、监督检查内容</w:t>
      </w:r>
    </w:p>
    <w:p>
      <w:pPr>
        <w:spacing w:line="540" w:lineRule="exact"/>
        <w:ind w:firstLine="640"/>
        <w:rPr>
          <w:rFonts w:hint="eastAsia" w:ascii="仿宋_GB2312" w:hAnsi="仿宋_GB2312" w:eastAsia="仿宋_GB2312"/>
          <w:sz w:val="32"/>
          <w:szCs w:val="32"/>
        </w:rPr>
      </w:pPr>
      <w:r>
        <w:rPr>
          <w:rFonts w:hint="eastAsia" w:ascii="楷体_GB2312" w:hAnsi="楷体" w:eastAsia="楷体_GB2312"/>
          <w:sz w:val="32"/>
          <w:szCs w:val="32"/>
        </w:rPr>
        <w:t>（一）学校卫生。</w:t>
      </w:r>
      <w:r>
        <w:rPr>
          <w:rFonts w:hint="eastAsia" w:ascii="仿宋_GB2312" w:hAnsi="仿宋_GB2312" w:eastAsia="仿宋_GB2312"/>
          <w:sz w:val="32"/>
          <w:szCs w:val="32"/>
        </w:rPr>
        <w:t>抽查学校教学和生活环境、传染病防控、学校饮用水以及学校内游泳场所的卫生管理情况，抽查教室采光照明、人均面积和水质。</w:t>
      </w:r>
    </w:p>
    <w:p>
      <w:pPr>
        <w:spacing w:line="540" w:lineRule="exact"/>
        <w:ind w:firstLine="640"/>
        <w:rPr>
          <w:rFonts w:ascii="仿宋_GB2312" w:hAnsi="仿宋_GB2312" w:eastAsia="仿宋_GB2312"/>
          <w:sz w:val="32"/>
          <w:szCs w:val="32"/>
        </w:rPr>
      </w:pPr>
      <w:r>
        <w:rPr>
          <w:rFonts w:hint="eastAsia" w:ascii="楷体_GB2312" w:hAnsi="楷体" w:eastAsia="楷体_GB2312"/>
          <w:sz w:val="32"/>
          <w:szCs w:val="32"/>
        </w:rPr>
        <w:t>（二）公共场所卫生。</w:t>
      </w:r>
      <w:r>
        <w:rPr>
          <w:rFonts w:hint="eastAsia" w:ascii="仿宋_GB2312" w:hAnsi="仿宋_GB2312" w:eastAsia="仿宋_GB2312"/>
          <w:sz w:val="32"/>
          <w:szCs w:val="32"/>
        </w:rPr>
        <w:t>抽查游泳、住宿、沐浴、美容美发等场所卫生管理情况，抽查顾客用品用具、水质、空气以及集中空调通风系统卫生质量。</w:t>
      </w:r>
    </w:p>
    <w:p>
      <w:pPr>
        <w:spacing w:line="540" w:lineRule="exact"/>
        <w:ind w:firstLine="640"/>
        <w:rPr>
          <w:rFonts w:ascii="仿宋_GB2312" w:hAnsi="仿宋_GB2312" w:eastAsia="仿宋_GB2312"/>
          <w:sz w:val="32"/>
          <w:szCs w:val="32"/>
        </w:rPr>
      </w:pPr>
      <w:r>
        <w:rPr>
          <w:rFonts w:hint="eastAsia" w:ascii="楷体_GB2312" w:hAnsi="楷体" w:eastAsia="楷体_GB2312"/>
          <w:sz w:val="32"/>
          <w:szCs w:val="32"/>
        </w:rPr>
        <w:t>（三）生活饮用水卫生。</w:t>
      </w:r>
      <w:r>
        <w:rPr>
          <w:rFonts w:hint="eastAsia" w:ascii="仿宋_GB2312" w:hAnsi="仿宋_GB2312" w:eastAsia="仿宋_GB2312"/>
          <w:sz w:val="32"/>
          <w:szCs w:val="32"/>
        </w:rPr>
        <w:t>抽查集中式供水、小型集中式供水、二次供水的卫生管理情况，抽查供水水质。推进农村集中式供水卫生安全巡查服务，建立健全农村集中式供水基本情况和卫生安全巡查档案。</w:t>
      </w:r>
    </w:p>
    <w:p>
      <w:pPr>
        <w:spacing w:line="540" w:lineRule="exact"/>
        <w:ind w:firstLine="640"/>
        <w:rPr>
          <w:rFonts w:ascii="仿宋_GB2312" w:hAnsi="仿宋_GB2312" w:eastAsia="仿宋_GB2312"/>
          <w:sz w:val="32"/>
          <w:szCs w:val="32"/>
        </w:rPr>
      </w:pPr>
      <w:r>
        <w:rPr>
          <w:rFonts w:hint="eastAsia" w:ascii="楷体_GB2312" w:hAnsi="楷体" w:eastAsia="楷体_GB2312"/>
          <w:sz w:val="32"/>
          <w:szCs w:val="32"/>
        </w:rPr>
        <w:t>（四）涉及饮用水卫生安全的产品</w:t>
      </w:r>
      <w:r>
        <w:rPr>
          <w:rFonts w:hint="eastAsia" w:ascii="仿宋_GB2312" w:hAnsi="楷体" w:eastAsia="仿宋_GB2312"/>
          <w:sz w:val="32"/>
          <w:szCs w:val="32"/>
        </w:rPr>
        <w:t>。</w:t>
      </w:r>
      <w:r>
        <w:rPr>
          <w:rFonts w:hint="eastAsia" w:ascii="仿宋_GB2312" w:hAnsi="仿宋_GB2312" w:eastAsia="仿宋_GB2312"/>
          <w:sz w:val="32"/>
          <w:szCs w:val="32"/>
        </w:rPr>
        <w:t xml:space="preserve">抽查涉水产品生产经营单位、在华责任单位生产经营合规性情况，抽查输配水设备、水处理材料、化学处理剂和水质处理器产品卫生质量。抽查现制现售饮用水自动售水机的应用现场。                                                                                                                                                                                                                                                                             </w:t>
      </w:r>
    </w:p>
    <w:p>
      <w:pPr>
        <w:spacing w:line="540" w:lineRule="exact"/>
        <w:ind w:firstLine="640"/>
        <w:rPr>
          <w:rFonts w:ascii="仿宋_GB2312" w:hAnsi="仿宋_GB2312" w:eastAsia="仿宋_GB2312"/>
          <w:sz w:val="32"/>
          <w:szCs w:val="32"/>
        </w:rPr>
      </w:pPr>
      <w:r>
        <w:rPr>
          <w:rFonts w:hint="eastAsia" w:ascii="楷体_GB2312" w:hAnsi="楷体" w:eastAsia="楷体_GB2312"/>
          <w:sz w:val="32"/>
          <w:szCs w:val="32"/>
        </w:rPr>
        <w:t>（五）餐具饮具集中消毒服务单位。</w:t>
      </w:r>
      <w:r>
        <w:rPr>
          <w:rFonts w:hint="eastAsia" w:ascii="仿宋_GB2312" w:hAnsi="仿宋_GB2312" w:eastAsia="仿宋_GB2312"/>
          <w:sz w:val="32"/>
          <w:szCs w:val="32"/>
        </w:rPr>
        <w:t>抽查餐具饮具集中消毒服务单位依法生产情况，抽查消毒餐具饮具卫生质量。</w:t>
      </w:r>
    </w:p>
    <w:p>
      <w:pPr>
        <w:tabs>
          <w:tab w:val="left" w:pos="6705"/>
        </w:tabs>
        <w:spacing w:line="540" w:lineRule="exact"/>
        <w:ind w:firstLine="640"/>
        <w:rPr>
          <w:rFonts w:ascii="黑体" w:hAnsi="黑体" w:eastAsia="黑体"/>
          <w:sz w:val="32"/>
          <w:szCs w:val="32"/>
        </w:rPr>
      </w:pPr>
      <w:r>
        <w:rPr>
          <w:rFonts w:hint="eastAsia" w:ascii="黑体" w:hAnsi="黑体" w:eastAsia="黑体"/>
          <w:sz w:val="32"/>
          <w:szCs w:val="32"/>
        </w:rPr>
        <w:t>二、结果报送要求</w:t>
      </w:r>
    </w:p>
    <w:p>
      <w:pPr>
        <w:spacing w:line="540" w:lineRule="exact"/>
        <w:ind w:firstLine="640"/>
        <w:rPr>
          <w:rFonts w:ascii="仿宋_GB2312" w:hAnsi="仿宋_GB2312" w:eastAsia="仿宋_GB2312"/>
          <w:sz w:val="32"/>
          <w:szCs w:val="32"/>
        </w:rPr>
      </w:pPr>
      <w:r>
        <w:rPr>
          <w:rFonts w:hint="eastAsia" w:ascii="仿宋_GB2312" w:hAnsi="仿宋_GB2312" w:eastAsia="仿宋_GB2312"/>
          <w:sz w:val="32"/>
          <w:szCs w:val="32"/>
        </w:rPr>
        <w:t>（一）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spacing w:line="540" w:lineRule="exact"/>
        <w:ind w:firstLine="640"/>
        <w:rPr>
          <w:rFonts w:ascii="仿宋_GB2312" w:hAnsi="仿宋_GB2312" w:eastAsia="仿宋_GB2312"/>
          <w:sz w:val="32"/>
          <w:szCs w:val="32"/>
        </w:rPr>
      </w:pPr>
      <w:r>
        <w:rPr>
          <w:rFonts w:hint="eastAsia" w:ascii="仿宋_GB2312" w:hAnsi="仿宋_GB2312" w:eastAsia="仿宋_GB2312"/>
          <w:sz w:val="32"/>
          <w:szCs w:val="32"/>
        </w:rPr>
        <w:t>（二）要将完成本抽查计划中的学校采光和照明抽查任务，作为贯彻落实《综合防控儿童青少年近视实施方案》的一项重要内容，会同市教育局做好抽查、记录和公布工作。</w:t>
      </w:r>
    </w:p>
    <w:p>
      <w:pPr>
        <w:spacing w:line="540" w:lineRule="exact"/>
        <w:ind w:firstLine="640"/>
        <w:rPr>
          <w:rFonts w:ascii="仿宋_GB2312" w:hAnsi="仿宋_GB2312" w:eastAsia="仿宋_GB2312"/>
          <w:sz w:val="32"/>
          <w:szCs w:val="32"/>
        </w:rPr>
      </w:pPr>
      <w:r>
        <w:rPr>
          <w:rFonts w:hint="eastAsia" w:ascii="仿宋_GB2312" w:hAnsi="仿宋_GB2312" w:eastAsia="仿宋_GB2312"/>
          <w:sz w:val="32"/>
          <w:szCs w:val="32"/>
        </w:rPr>
        <w:t>（三）要强化处理措施，对监督检查中发现的突出问题，及时向当地政府主管部门通报情况，促进协同监管；对生活美容场所涉嫌违法开展医疗美容等案件线索，要及时通报、组织协查。重大案件信息要及时向我委报告。</w:t>
      </w:r>
    </w:p>
    <w:p>
      <w:pPr>
        <w:spacing w:line="540" w:lineRule="exact"/>
        <w:ind w:firstLine="680"/>
        <w:rPr>
          <w:rFonts w:ascii="仿宋_GB2312" w:hAnsi="仿宋_GB2312" w:eastAsia="仿宋_GB2312"/>
          <w:sz w:val="32"/>
          <w:szCs w:val="32"/>
        </w:rPr>
      </w:pPr>
    </w:p>
    <w:p>
      <w:pPr>
        <w:tabs>
          <w:tab w:val="left" w:pos="1480"/>
          <w:tab w:val="left" w:pos="1701"/>
        </w:tabs>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附表：1.2024年学校卫生监督抽查工作计划表</w:t>
      </w:r>
    </w:p>
    <w:p>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xml:space="preserve">    　2.2024年公共场所卫生监督抽查工作计划表</w:t>
      </w:r>
    </w:p>
    <w:p>
      <w:pPr>
        <w:spacing w:line="540" w:lineRule="exact"/>
        <w:ind w:firstLine="640" w:firstLineChars="200"/>
        <w:jc w:val="left"/>
        <w:rPr>
          <w:rFonts w:ascii="仿宋_GB2312" w:hAnsi="仿宋_GB2312" w:eastAsia="仿宋_GB2312"/>
          <w:spacing w:val="-20"/>
          <w:sz w:val="32"/>
          <w:szCs w:val="32"/>
        </w:rPr>
      </w:pPr>
      <w:r>
        <w:rPr>
          <w:rFonts w:hint="eastAsia" w:ascii="仿宋_GB2312" w:hAnsi="仿宋_GB2312" w:eastAsia="仿宋_GB2312"/>
          <w:sz w:val="32"/>
          <w:szCs w:val="32"/>
        </w:rPr>
        <w:t>　    3.</w:t>
      </w:r>
      <w:r>
        <w:rPr>
          <w:rFonts w:hint="eastAsia" w:ascii="仿宋_GB2312" w:hAnsi="仿宋_GB2312" w:eastAsia="仿宋_GB2312"/>
          <w:spacing w:val="-20"/>
          <w:sz w:val="32"/>
          <w:szCs w:val="32"/>
        </w:rPr>
        <w:t>2024年生活饮用水卫生监督抽查工作计划表</w:t>
      </w:r>
    </w:p>
    <w:p>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4.2024年涉水产品监督抽查工作计划表</w:t>
      </w:r>
    </w:p>
    <w:p>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5.</w:t>
      </w:r>
      <w:r>
        <w:rPr>
          <w:rFonts w:hint="eastAsia" w:ascii="仿宋_GB2312" w:hAnsi="仿宋_GB2312" w:eastAsia="仿宋_GB2312"/>
          <w:spacing w:val="-20"/>
          <w:sz w:val="32"/>
          <w:szCs w:val="32"/>
        </w:rPr>
        <w:t>2024年餐具饮具集中消毒服务单位监督抽查工作计划表</w:t>
      </w:r>
    </w:p>
    <w:p>
      <w:pPr>
        <w:spacing w:line="540" w:lineRule="exact"/>
        <w:ind w:left="1920" w:hanging="1920" w:hangingChars="600"/>
        <w:jc w:val="left"/>
        <w:rPr>
          <w:rFonts w:ascii="仿宋_GB2312" w:hAnsi="仿宋_GB2312" w:eastAsia="仿宋_GB2312"/>
          <w:sz w:val="32"/>
          <w:szCs w:val="32"/>
        </w:rPr>
      </w:pPr>
      <w:r>
        <w:rPr>
          <w:rFonts w:hint="eastAsia" w:ascii="仿宋_GB2312" w:hAnsi="仿宋_GB2312" w:eastAsia="仿宋_GB2312"/>
          <w:sz w:val="32"/>
          <w:szCs w:val="32"/>
        </w:rPr>
        <w:t>　        6.2024年小型集中式供水卫生安全巡查服务实施情况汇总表</w:t>
      </w:r>
    </w:p>
    <w:p>
      <w:pPr>
        <w:spacing w:line="540" w:lineRule="exact"/>
        <w:ind w:left="1920" w:hanging="1920" w:hangingChars="600"/>
        <w:rPr>
          <w:rFonts w:ascii="仿宋_GB2312" w:hAnsi="仿宋_GB2312" w:eastAsia="仿宋_GB2312"/>
          <w:sz w:val="32"/>
          <w:szCs w:val="32"/>
        </w:rPr>
      </w:pPr>
      <w:r>
        <w:rPr>
          <w:rFonts w:hint="eastAsia" w:ascii="仿宋_GB2312" w:hAnsi="仿宋_GB2312" w:eastAsia="仿宋_GB2312"/>
          <w:sz w:val="32"/>
          <w:szCs w:val="32"/>
        </w:rPr>
        <w:t>　        7.2024年小型集中式供水和二次供水水质监督抽查信息汇总表</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 xml:space="preserve">       　 8.2024年二次供水卫生管理监督抽查信息汇总表</w:t>
      </w:r>
    </w:p>
    <w:p>
      <w:pPr>
        <w:spacing w:line="540" w:lineRule="exact"/>
        <w:rPr>
          <w:rFonts w:ascii="仿宋_GB2312" w:hAnsi="仿宋_GB2312" w:eastAsia="仿宋_GB2312"/>
          <w:sz w:val="32"/>
          <w:szCs w:val="32"/>
        </w:rPr>
        <w:sectPr>
          <w:footerReference r:id="rId3" w:type="default"/>
          <w:footerReference r:id="rId4" w:type="even"/>
          <w:pgSz w:w="11906" w:h="16838"/>
          <w:pgMar w:top="1871" w:right="1588" w:bottom="1588" w:left="1588" w:header="851" w:footer="1021" w:gutter="0"/>
          <w:pgNumType w:fmt="numberInDash"/>
          <w:cols w:space="425" w:num="1"/>
          <w:docGrid w:type="lines" w:linePitch="312" w:charSpace="0"/>
        </w:sectPr>
      </w:pPr>
      <w:r>
        <w:rPr>
          <w:rFonts w:hint="eastAsia" w:ascii="仿宋_GB2312" w:hAnsi="仿宋_GB2312" w:eastAsia="仿宋_GB2312"/>
          <w:sz w:val="32"/>
          <w:szCs w:val="32"/>
        </w:rPr>
        <w:t xml:space="preserve">       　 9.2024年涉水产品经营单位监督抽查信息汇总表  </w:t>
      </w:r>
    </w:p>
    <w:p>
      <w:pPr>
        <w:spacing w:line="320" w:lineRule="exact"/>
        <w:jc w:val="left"/>
        <w:rPr>
          <w:rFonts w:ascii="黑体" w:hAnsi="黑体" w:eastAsia="黑体"/>
          <w:sz w:val="32"/>
          <w:szCs w:val="32"/>
        </w:rPr>
      </w:pPr>
      <w:r>
        <w:rPr>
          <w:rFonts w:hint="eastAsia" w:ascii="黑体" w:hAnsi="黑体" w:eastAsia="黑体"/>
          <w:sz w:val="32"/>
          <w:szCs w:val="32"/>
        </w:rPr>
        <w:t>附表1</w:t>
      </w:r>
    </w:p>
    <w:p>
      <w:pPr>
        <w:spacing w:beforeLines="50"/>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2024年学校卫生监督抽查工作计划表</w:t>
      </w:r>
    </w:p>
    <w:tbl>
      <w:tblPr>
        <w:tblStyle w:val="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监督检查对象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260" w:lineRule="exact"/>
              <w:jc w:val="center"/>
              <w:rPr>
                <w:rFonts w:asciiTheme="minorEastAsia" w:hAnsiTheme="minorEastAsia"/>
              </w:rPr>
            </w:pPr>
            <w:r>
              <w:rPr>
                <w:rFonts w:asciiTheme="minorEastAsia" w:hAnsiTheme="minorEastAsia"/>
              </w:rPr>
              <w:t>范围和数量</w:t>
            </w:r>
          </w:p>
        </w:tc>
        <w:tc>
          <w:tcPr>
            <w:tcW w:w="5705"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260" w:lineRule="exact"/>
              <w:jc w:val="center"/>
              <w:rPr>
                <w:rFonts w:asciiTheme="minorEastAsia" w:hAnsiTheme="minorEastAsia"/>
              </w:rPr>
            </w:pPr>
            <w:r>
              <w:rPr>
                <w:rFonts w:asciiTheme="minorEastAsia" w:hAnsiTheme="minorEastAsia"/>
              </w:rPr>
              <w:t>检查内容</w:t>
            </w:r>
          </w:p>
        </w:tc>
        <w:tc>
          <w:tcPr>
            <w:tcW w:w="443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260" w:lineRule="exact"/>
              <w:jc w:val="center"/>
              <w:rPr>
                <w:rFonts w:asciiTheme="minorEastAsia" w:hAnsiTheme="minorEastAsia"/>
              </w:rPr>
            </w:pPr>
            <w:r>
              <w:rPr>
                <w:rFonts w:asciiTheme="minorEastAsia" w:hAnsiTheme="minorEastAsia"/>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中小学校及高校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260" w:lineRule="exact"/>
              <w:rPr>
                <w:rFonts w:asciiTheme="minorEastAsia" w:hAnsiTheme="minorEastAsia"/>
              </w:rPr>
            </w:pPr>
            <w:r>
              <w:rPr>
                <w:rFonts w:asciiTheme="minorEastAsia" w:hAnsiTheme="minorEastAsia"/>
              </w:rPr>
              <w:t>辖区学校总数的25%</w:t>
            </w:r>
            <w:r>
              <w:rPr>
                <w:rFonts w:asciiTheme="minorEastAsia" w:hAnsiTheme="minorEastAsia"/>
                <w:vertAlign w:val="superscript"/>
              </w:rPr>
              <w:t>(a)</w:t>
            </w:r>
          </w:p>
        </w:tc>
        <w:tc>
          <w:tcPr>
            <w:tcW w:w="5705"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50" w:line="280" w:lineRule="exact"/>
              <w:rPr>
                <w:rFonts w:asciiTheme="minorEastAsia" w:hAnsiTheme="minorEastAsia"/>
              </w:rPr>
            </w:pPr>
            <w:r>
              <w:rPr>
                <w:rFonts w:asciiTheme="minorEastAsia" w:hAnsiTheme="minorEastAsia"/>
              </w:rPr>
              <w:t>1.学校落实教学和生活环境卫生要求情况，包括教室课桌椅配备</w:t>
            </w:r>
            <w:r>
              <w:rPr>
                <w:rFonts w:asciiTheme="minorEastAsia" w:hAnsiTheme="minorEastAsia"/>
                <w:vertAlign w:val="superscript"/>
              </w:rPr>
              <w:t>(b)</w:t>
            </w:r>
            <w:r>
              <w:rPr>
                <w:rFonts w:asciiTheme="minorEastAsia" w:hAnsiTheme="minorEastAsia"/>
              </w:rPr>
              <w:t>、教室采光和照明</w:t>
            </w:r>
            <w:r>
              <w:rPr>
                <w:rFonts w:asciiTheme="minorEastAsia" w:hAnsiTheme="minorEastAsia"/>
                <w:vertAlign w:val="superscript"/>
              </w:rPr>
              <w:t>(c)</w:t>
            </w:r>
            <w:r>
              <w:rPr>
                <w:rFonts w:asciiTheme="minorEastAsia" w:hAnsiTheme="minorEastAsia"/>
              </w:rPr>
              <w:t>、教室人均面积、教室和宿舍通风设施、教学楼厕所及洗手设施设置等情况。</w:t>
            </w:r>
          </w:p>
          <w:p>
            <w:pPr>
              <w:keepNext/>
              <w:keepLines/>
              <w:widowControl/>
              <w:spacing w:line="280" w:lineRule="exact"/>
              <w:rPr>
                <w:rFonts w:hint="eastAsia" w:asciiTheme="minorEastAsia" w:hAnsiTheme="minorEastAsia"/>
              </w:rPr>
            </w:pPr>
            <w:r>
              <w:rPr>
                <w:rFonts w:asciiTheme="minorEastAsia" w:hAnsiTheme="minorEastAsia"/>
              </w:rPr>
              <w:t>2.学校落实传染病和常见病防控要求情况，包括专人负责疫情报告、传染病防控“一案八制”</w:t>
            </w:r>
            <w:r>
              <w:rPr>
                <w:rFonts w:asciiTheme="minorEastAsia" w:hAnsiTheme="minorEastAsia"/>
                <w:vertAlign w:val="superscript"/>
              </w:rPr>
              <w:t>(d)</w:t>
            </w:r>
            <w:r>
              <w:rPr>
                <w:rFonts w:asciiTheme="minorEastAsia" w:hAnsiTheme="minorEastAsia"/>
              </w:rPr>
              <w:t>、晨检记录和因病缺勤病因追查与登记记录、复课证明查验、新生入学接种证查验登记、每年按规定实施学生健康体检等情况。</w:t>
            </w:r>
          </w:p>
          <w:p>
            <w:pPr>
              <w:keepNext/>
              <w:keepLines/>
              <w:widowControl/>
              <w:spacing w:line="280" w:lineRule="exact"/>
              <w:rPr>
                <w:rFonts w:asciiTheme="minorEastAsia" w:hAnsiTheme="minorEastAsia"/>
              </w:rPr>
            </w:pPr>
            <w:r>
              <w:rPr>
                <w:rFonts w:asciiTheme="minorEastAsia" w:hAnsiTheme="minorEastAsia"/>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Lines="50" w:line="360" w:lineRule="exact"/>
              <w:rPr>
                <w:rFonts w:asciiTheme="minorEastAsia" w:hAnsiTheme="minorEastAsia"/>
              </w:rPr>
            </w:pPr>
            <w:r>
              <w:rPr>
                <w:rFonts w:asciiTheme="minorEastAsia" w:hAnsiTheme="minorEastAsia"/>
              </w:rPr>
              <w:t>4.学校纳入卫生监督协管服务情况。</w:t>
            </w:r>
          </w:p>
        </w:tc>
        <w:tc>
          <w:tcPr>
            <w:tcW w:w="443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50" w:line="240" w:lineRule="exact"/>
              <w:rPr>
                <w:rFonts w:asciiTheme="minorEastAsia" w:hAnsiTheme="minorEastAsia"/>
              </w:rPr>
            </w:pPr>
            <w:r>
              <w:rPr>
                <w:rFonts w:asciiTheme="minorEastAsia" w:hAnsiTheme="minorEastAsia"/>
              </w:rPr>
              <w:t>1.教室采光、照明及教室人均面积。</w:t>
            </w:r>
          </w:p>
          <w:p>
            <w:pPr>
              <w:keepNext/>
              <w:keepLines/>
              <w:widowControl/>
              <w:spacing w:afterLines="50" w:line="240" w:lineRule="exact"/>
              <w:rPr>
                <w:rFonts w:asciiTheme="minorEastAsia" w:hAnsiTheme="minorEastAsia"/>
              </w:rPr>
            </w:pPr>
            <w:r>
              <w:rPr>
                <w:rFonts w:asciiTheme="minorEastAsia" w:hAnsiTheme="minorEastAsia"/>
              </w:rPr>
              <w:t>2.学校自建设施集中式供水和二次供水水质色度、浑浊度、臭和味、肉眼可见物、pH和消毒剂余量。</w:t>
            </w:r>
          </w:p>
        </w:tc>
      </w:tr>
    </w:tbl>
    <w:p>
      <w:pPr>
        <w:spacing w:before="156" w:line="300" w:lineRule="exact"/>
        <w:jc w:val="left"/>
        <w:rPr>
          <w:rFonts w:asciiTheme="minorEastAsia" w:hAnsiTheme="minorEastAsia"/>
          <w:kern w:val="0"/>
        </w:rPr>
      </w:pPr>
      <w:r>
        <w:rPr>
          <w:rFonts w:asciiTheme="minorEastAsia" w:hAnsiTheme="minorEastAsia"/>
          <w:kern w:val="0"/>
        </w:rPr>
        <w:t>a.按抽查任务的80%进行检测。</w:t>
      </w:r>
    </w:p>
    <w:p>
      <w:pPr>
        <w:spacing w:before="156" w:line="300" w:lineRule="exact"/>
        <w:jc w:val="left"/>
        <w:rPr>
          <w:rFonts w:asciiTheme="minorEastAsia" w:hAnsiTheme="minorEastAsia"/>
          <w:kern w:val="0"/>
        </w:rPr>
      </w:pPr>
      <w:r>
        <w:rPr>
          <w:rFonts w:asciiTheme="minorEastAsia" w:hAnsiTheme="minorEastAsia"/>
          <w:kern w:val="0"/>
        </w:rPr>
        <w:t>b.指每间教室至少设有2种不同高低型号的课桌椅，且每人一席。</w:t>
      </w:r>
    </w:p>
    <w:p>
      <w:pPr>
        <w:spacing w:before="156" w:line="300" w:lineRule="exact"/>
        <w:jc w:val="left"/>
        <w:rPr>
          <w:rFonts w:asciiTheme="minorEastAsia" w:hAnsiTheme="minorEastAsia"/>
          <w:kern w:val="0"/>
        </w:rPr>
      </w:pPr>
      <w:r>
        <w:rPr>
          <w:rFonts w:asciiTheme="minorEastAsia" w:hAnsiTheme="minorEastAsia"/>
          <w:kern w:val="0"/>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pacing w:before="156" w:line="300" w:lineRule="exact"/>
        <w:jc w:val="left"/>
        <w:rPr>
          <w:rFonts w:asciiTheme="minorEastAsia" w:hAnsiTheme="minorEastAsia"/>
          <w:kern w:val="0"/>
        </w:rPr>
      </w:pPr>
      <w:r>
        <w:rPr>
          <w:rFonts w:asciiTheme="minorEastAsia" w:hAnsiTheme="minorEastAsia"/>
          <w:kern w:val="0"/>
        </w:rPr>
        <w:t>d.指《中小学校传染病预防控制工作管理规范》（GB28932）第4.8条规定的传染病预防控制应急预案和相关制度。</w:t>
      </w:r>
    </w:p>
    <w:p>
      <w:pPr>
        <w:snapToGrid w:val="0"/>
        <w:jc w:val="left"/>
        <w:rPr>
          <w:rFonts w:hint="eastAsia" w:ascii="黑体" w:hAnsi="宋体" w:eastAsia="黑体"/>
          <w:sz w:val="32"/>
          <w:szCs w:val="32"/>
        </w:rPr>
      </w:pPr>
    </w:p>
    <w:p>
      <w:pPr>
        <w:snapToGrid w:val="0"/>
        <w:jc w:val="left"/>
        <w:rPr>
          <w:rFonts w:hint="eastAsia" w:ascii="黑体" w:hAnsi="宋体" w:eastAsia="黑体"/>
          <w:sz w:val="32"/>
          <w:szCs w:val="32"/>
        </w:rPr>
      </w:pPr>
    </w:p>
    <w:p>
      <w:pPr>
        <w:snapToGrid w:val="0"/>
        <w:jc w:val="left"/>
        <w:rPr>
          <w:rFonts w:ascii="黑体" w:hAnsi="宋体" w:eastAsia="黑体"/>
          <w:sz w:val="32"/>
          <w:szCs w:val="32"/>
        </w:rPr>
      </w:pPr>
    </w:p>
    <w:p>
      <w:pPr>
        <w:snapToGrid w:val="0"/>
        <w:jc w:val="left"/>
        <w:rPr>
          <w:rFonts w:asciiTheme="minorEastAsia" w:hAnsiTheme="minorEastAsia"/>
          <w:sz w:val="32"/>
          <w:szCs w:val="32"/>
        </w:rPr>
      </w:pPr>
      <w:r>
        <w:rPr>
          <w:rFonts w:hint="eastAsia" w:ascii="黑体" w:hAnsi="宋体" w:eastAsia="黑体"/>
          <w:sz w:val="32"/>
          <w:szCs w:val="32"/>
        </w:rPr>
        <w:t>附表2</w:t>
      </w:r>
    </w:p>
    <w:p>
      <w:pPr>
        <w:widowControl/>
        <w:spacing w:beforeLines="50"/>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2024年公共场所卫生监督抽查工作计划表</w:t>
      </w:r>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13"/>
        <w:gridCol w:w="460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监督检查对象</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抽查范围和数量</w:t>
            </w:r>
          </w:p>
        </w:tc>
        <w:tc>
          <w:tcPr>
            <w:tcW w:w="4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检查内容</w:t>
            </w: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游泳场所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辖区全部人工游泳场所（含学校内游泳场所）</w:t>
            </w:r>
            <w:r>
              <w:rPr>
                <w:rFonts w:asciiTheme="minorEastAsia" w:hAnsiTheme="minorEastAsia"/>
                <w:vertAlign w:val="superscript"/>
              </w:rPr>
              <w:t xml:space="preserve">(a) </w:t>
            </w:r>
          </w:p>
        </w:tc>
        <w:tc>
          <w:tcPr>
            <w:tcW w:w="4603" w:type="dxa"/>
            <w:vMerge w:val="restart"/>
            <w:tcBorders>
              <w:top w:val="single" w:color="auto" w:sz="4" w:space="0"/>
              <w:left w:val="single" w:color="auto" w:sz="4" w:space="0"/>
              <w:bottom w:val="single" w:color="auto" w:sz="4" w:space="0"/>
              <w:right w:val="single" w:color="auto" w:sz="4" w:space="0"/>
              <w:tl2br w:val="nil"/>
              <w:tr2bl w:val="nil"/>
            </w:tcBorders>
          </w:tcPr>
          <w:p>
            <w:pPr>
              <w:keepNext/>
              <w:keepLines/>
              <w:widowControl/>
              <w:spacing w:line="240" w:lineRule="exact"/>
              <w:rPr>
                <w:rFonts w:asciiTheme="minorEastAsia" w:hAnsiTheme="minorEastAsia"/>
              </w:rPr>
            </w:pPr>
            <w:r>
              <w:rPr>
                <w:rFonts w:asciiTheme="minorEastAsia" w:hAnsiTheme="minorEastAsia"/>
              </w:rPr>
              <w:t>1.设置卫生管理部门或人员情况</w:t>
            </w:r>
          </w:p>
          <w:p>
            <w:pPr>
              <w:keepNext/>
              <w:keepLines/>
              <w:widowControl/>
              <w:spacing w:line="240" w:lineRule="exact"/>
              <w:rPr>
                <w:rFonts w:asciiTheme="minorEastAsia" w:hAnsiTheme="minorEastAsia"/>
              </w:rPr>
            </w:pPr>
            <w:r>
              <w:rPr>
                <w:rFonts w:asciiTheme="minorEastAsia" w:hAnsiTheme="minorEastAsia"/>
              </w:rPr>
              <w:t>2.建立卫生管理档案情况</w:t>
            </w:r>
          </w:p>
          <w:p>
            <w:pPr>
              <w:keepNext/>
              <w:keepLines/>
              <w:widowControl/>
              <w:spacing w:line="240" w:lineRule="exact"/>
              <w:rPr>
                <w:rFonts w:asciiTheme="minorEastAsia" w:hAnsiTheme="minorEastAsia"/>
              </w:rPr>
            </w:pPr>
            <w:r>
              <w:rPr>
                <w:rFonts w:asciiTheme="minorEastAsia" w:hAnsiTheme="minorEastAsia"/>
              </w:rPr>
              <w:t>3.从业人员健康体检情况</w:t>
            </w:r>
          </w:p>
          <w:p>
            <w:pPr>
              <w:keepNext/>
              <w:keepLines/>
              <w:widowControl/>
              <w:spacing w:line="240" w:lineRule="exact"/>
              <w:rPr>
                <w:rFonts w:asciiTheme="minorEastAsia" w:hAnsiTheme="minorEastAsia"/>
              </w:rPr>
            </w:pPr>
            <w:r>
              <w:rPr>
                <w:rFonts w:asciiTheme="minorEastAsia" w:hAnsiTheme="minorEastAsia"/>
              </w:rPr>
              <w:t>4.设置禁止吸烟警语标志情况</w:t>
            </w:r>
          </w:p>
          <w:p>
            <w:pPr>
              <w:keepNext/>
              <w:keepLines/>
              <w:widowControl/>
              <w:spacing w:line="240" w:lineRule="exact"/>
              <w:rPr>
                <w:rFonts w:asciiTheme="minorEastAsia" w:hAnsiTheme="minorEastAsia"/>
              </w:rPr>
            </w:pPr>
            <w:r>
              <w:rPr>
                <w:rFonts w:asciiTheme="minorEastAsia" w:hAnsiTheme="minorEastAsia"/>
              </w:rPr>
              <w:t>5.对空气、水质、顾客用品用具等进行卫生检测情况</w:t>
            </w:r>
          </w:p>
          <w:p>
            <w:pPr>
              <w:keepNext/>
              <w:keepLines/>
              <w:widowControl/>
              <w:spacing w:line="240" w:lineRule="exact"/>
              <w:rPr>
                <w:rFonts w:asciiTheme="minorEastAsia" w:hAnsiTheme="minorEastAsia"/>
              </w:rPr>
            </w:pPr>
            <w:r>
              <w:rPr>
                <w:rFonts w:asciiTheme="minorEastAsia" w:hAnsiTheme="minorEastAsia"/>
              </w:rPr>
              <w:t>6.公示卫生许可证、卫生信誉度等级和卫生检测信息情况</w:t>
            </w:r>
          </w:p>
          <w:p>
            <w:pPr>
              <w:keepNext/>
              <w:keepLines/>
              <w:widowControl/>
              <w:spacing w:line="240" w:lineRule="exact"/>
              <w:rPr>
                <w:rFonts w:asciiTheme="minorEastAsia" w:hAnsiTheme="minorEastAsia"/>
              </w:rPr>
            </w:pPr>
            <w:r>
              <w:rPr>
                <w:rFonts w:asciiTheme="minorEastAsia" w:hAnsiTheme="minorEastAsia"/>
              </w:rPr>
              <w:t>7.对顾客用品用具进行清洗、消毒、保洁情况</w:t>
            </w:r>
          </w:p>
          <w:p>
            <w:pPr>
              <w:keepNext/>
              <w:keepLines/>
              <w:widowControl/>
              <w:spacing w:line="240" w:lineRule="exact"/>
              <w:rPr>
                <w:rFonts w:asciiTheme="minorEastAsia" w:hAnsiTheme="minorEastAsia"/>
              </w:rPr>
            </w:pPr>
            <w:r>
              <w:rPr>
                <w:rFonts w:asciiTheme="minorEastAsia" w:hAnsiTheme="minorEastAsia"/>
              </w:rPr>
              <w:t>8.实施卫生监督量化分级管理情况</w:t>
            </w:r>
          </w:p>
          <w:p>
            <w:pPr>
              <w:keepNext/>
              <w:keepLines/>
              <w:widowControl/>
              <w:spacing w:line="240" w:lineRule="exact"/>
              <w:rPr>
                <w:rFonts w:asciiTheme="minorEastAsia" w:hAnsiTheme="minorEastAsia"/>
              </w:rPr>
            </w:pPr>
            <w:r>
              <w:rPr>
                <w:rFonts w:asciiTheme="minorEastAsia" w:hAnsiTheme="minorEastAsia"/>
              </w:rPr>
              <w:t>9.住宿场所按照《艾滋病防治条例》放置安全套或者设置安全套发售设施情况</w:t>
            </w:r>
          </w:p>
          <w:p>
            <w:pPr>
              <w:keepNext/>
              <w:keepLines/>
              <w:widowControl/>
              <w:spacing w:line="240" w:lineRule="exact"/>
              <w:rPr>
                <w:rFonts w:asciiTheme="minorEastAsia" w:hAnsiTheme="minorEastAsia"/>
              </w:rPr>
            </w:pPr>
            <w:r>
              <w:rPr>
                <w:rFonts w:asciiTheme="minorEastAsia" w:hAnsiTheme="minorEastAsia"/>
              </w:rPr>
              <w:t>10.生活美容场所违法开展医疗美容情况</w:t>
            </w:r>
          </w:p>
          <w:p>
            <w:pPr>
              <w:keepNext/>
              <w:keepLines/>
              <w:widowControl/>
              <w:spacing w:line="240" w:lineRule="exac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1.泳池水浑浊度、pH、游离性余氯、尿素、菌落总数、大肠菌群</w:t>
            </w:r>
          </w:p>
          <w:p>
            <w:pPr>
              <w:keepNext/>
              <w:keepLines/>
              <w:widowControl/>
              <w:spacing w:line="240" w:lineRule="exact"/>
              <w:rPr>
                <w:rFonts w:asciiTheme="minorEastAsia" w:hAnsiTheme="minorEastAsia"/>
              </w:rPr>
            </w:pPr>
            <w:r>
              <w:rPr>
                <w:rFonts w:asciiTheme="minorEastAsia" w:hAnsiTheme="minorEastAsia"/>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住宿场所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辖区总数25%</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1.棉织品外观、细菌总数、大肠菌群、金黄色葡萄球菌、pH</w:t>
            </w:r>
          </w:p>
          <w:p>
            <w:pPr>
              <w:keepNext/>
              <w:keepLines/>
              <w:widowControl/>
              <w:spacing w:line="240" w:lineRule="exact"/>
              <w:rPr>
                <w:rFonts w:asciiTheme="minorEastAsia" w:hAnsiTheme="minorEastAsia"/>
              </w:rPr>
            </w:pPr>
            <w:r>
              <w:rPr>
                <w:rFonts w:asciiTheme="minorEastAsia" w:hAnsiTheme="minorEastAsia"/>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沐浴场所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辖区总数16%</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1.棉织品外观、细菌总数、大肠菌群、金黄色葡萄球菌、pH</w:t>
            </w:r>
          </w:p>
          <w:p>
            <w:pPr>
              <w:keepNext/>
              <w:keepLines/>
              <w:widowControl/>
              <w:spacing w:line="240" w:lineRule="exact"/>
              <w:rPr>
                <w:rFonts w:asciiTheme="minorEastAsia" w:hAnsiTheme="minorEastAsia"/>
              </w:rPr>
            </w:pPr>
            <w:r>
              <w:rPr>
                <w:rFonts w:asciiTheme="minorEastAsia" w:hAnsiTheme="minorEastAsia"/>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美容美发场所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辖区总数8%</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1.美容美发工具细菌总数、大肠菌群、金黄色葡萄球菌</w:t>
            </w:r>
          </w:p>
          <w:p>
            <w:pPr>
              <w:keepNext/>
              <w:keepLines/>
              <w:widowControl/>
              <w:spacing w:line="240" w:lineRule="exact"/>
              <w:rPr>
                <w:rFonts w:asciiTheme="minorEastAsia" w:hAnsiTheme="minorEastAsia"/>
              </w:rPr>
            </w:pPr>
            <w:r>
              <w:rPr>
                <w:rFonts w:asciiTheme="minorEastAsia" w:hAnsiTheme="minorEastAsia"/>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其他公共场所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辖区全部候车（机、船）室。</w:t>
            </w:r>
          </w:p>
          <w:p>
            <w:pPr>
              <w:widowControl/>
              <w:spacing w:line="240" w:lineRule="exact"/>
              <w:rPr>
                <w:rFonts w:asciiTheme="minorEastAsia" w:hAnsiTheme="minorEastAsia"/>
              </w:rPr>
            </w:pPr>
            <w:r>
              <w:rPr>
                <w:rFonts w:asciiTheme="minorEastAsia" w:hAnsiTheme="minorEastAsia"/>
              </w:rPr>
              <w:t>辖区营业面积2000m</w:t>
            </w:r>
            <w:r>
              <w:rPr>
                <w:rFonts w:asciiTheme="minorEastAsia" w:hAnsiTheme="minorEastAsia"/>
                <w:vertAlign w:val="superscript"/>
              </w:rPr>
              <w:t>2</w:t>
            </w:r>
            <w:r>
              <w:rPr>
                <w:rFonts w:asciiTheme="minorEastAsia" w:hAnsiTheme="minorEastAsia"/>
              </w:rPr>
              <w:t>以上商场（超市）60户，影剧院40户，游艺厅、歌舞厅、音乐厅共80户，数量不足的全部检查。</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室内空气中CO</w:t>
            </w:r>
            <w:r>
              <w:rPr>
                <w:rFonts w:asciiTheme="minorEastAsia" w:hAnsiTheme="minorEastAsia"/>
                <w:vertAlign w:val="subscript"/>
              </w:rPr>
              <w:t>2</w:t>
            </w:r>
            <w:r>
              <w:rPr>
                <w:rFonts w:asciiTheme="minorEastAsia" w:hAnsiTheme="minorEastAsia"/>
              </w:rPr>
              <w:t>、甲醛、苯、甲苯、二甲苯</w:t>
            </w:r>
            <w:r>
              <w:rPr>
                <w:rFonts w:asciiTheme="minorEastAsia" w:hAnsiTheme="minorEastAsia"/>
                <w:vertAlign w:val="superscript"/>
              </w:rPr>
              <w:t>(</w:t>
            </w:r>
            <w:r>
              <w:rPr>
                <w:rFonts w:hint="eastAsia" w:asciiTheme="minorEastAsia" w:hAnsiTheme="minorEastAsia"/>
                <w:vertAlign w:val="superscript"/>
              </w:rPr>
              <w:t>d</w:t>
            </w:r>
            <w:r>
              <w:rPr>
                <w:rFonts w:asciiTheme="minorEastAsia" w:hAnsiTheme="minorEastAsia"/>
                <w:vertAlign w:val="superscript"/>
              </w:rPr>
              <w:t>)</w:t>
            </w:r>
          </w:p>
          <w:p>
            <w:pPr>
              <w:keepNext/>
              <w:keepLines/>
              <w:widowControl/>
              <w:spacing w:line="240" w:lineRule="exac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集中空调</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辖区已抽取公共场所中使用集中空调通风系统的全部检查；其中抽取30户进行检测，数量不足的全部检测</w:t>
            </w:r>
          </w:p>
        </w:tc>
        <w:tc>
          <w:tcPr>
            <w:tcW w:w="460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1.建立集中空调通风系统卫生档案</w:t>
            </w:r>
            <w:r>
              <w:rPr>
                <w:rFonts w:asciiTheme="minorEastAsia" w:hAnsiTheme="minorEastAsia"/>
                <w:vertAlign w:val="superscript"/>
              </w:rPr>
              <w:t>(</w:t>
            </w:r>
            <w:r>
              <w:rPr>
                <w:rFonts w:hint="eastAsia" w:asciiTheme="minorEastAsia" w:hAnsiTheme="minorEastAsia"/>
                <w:vertAlign w:val="superscript"/>
              </w:rPr>
              <w:t>b</w:t>
            </w:r>
            <w:r>
              <w:rPr>
                <w:rFonts w:asciiTheme="minorEastAsia" w:hAnsiTheme="minorEastAsia"/>
                <w:vertAlign w:val="superscript"/>
              </w:rPr>
              <w:t xml:space="preserve">) </w:t>
            </w:r>
          </w:p>
          <w:p>
            <w:pPr>
              <w:keepNext/>
              <w:keepLines/>
              <w:widowControl/>
              <w:spacing w:line="240" w:lineRule="exact"/>
              <w:rPr>
                <w:rFonts w:asciiTheme="minorEastAsia" w:hAnsiTheme="minorEastAsia"/>
              </w:rPr>
            </w:pPr>
            <w:r>
              <w:rPr>
                <w:rFonts w:asciiTheme="minorEastAsia" w:hAnsiTheme="minorEastAsia"/>
              </w:rPr>
              <w:t>2.建立预防空气传播性疾病应急预案情况</w:t>
            </w:r>
            <w:r>
              <w:rPr>
                <w:rFonts w:asciiTheme="minorEastAsia" w:hAnsiTheme="minorEastAsia"/>
                <w:vertAlign w:val="superscript"/>
              </w:rPr>
              <w:t>(</w:t>
            </w:r>
            <w:r>
              <w:rPr>
                <w:rFonts w:hint="eastAsia" w:asciiTheme="minorEastAsia" w:hAnsiTheme="minorEastAsia"/>
                <w:vertAlign w:val="superscript"/>
              </w:rPr>
              <w:t>b</w:t>
            </w:r>
            <w:r>
              <w:rPr>
                <w:rFonts w:asciiTheme="minorEastAsia" w:hAnsiTheme="minorEastAsia"/>
                <w:vertAlign w:val="superscript"/>
              </w:rPr>
              <w:t xml:space="preserve">) </w:t>
            </w:r>
            <w:r>
              <w:rPr>
                <w:rFonts w:asciiTheme="minorEastAsia" w:hAnsiTheme="minorEastAsia"/>
              </w:rPr>
              <w:t xml:space="preserve"> </w:t>
            </w:r>
          </w:p>
          <w:p>
            <w:pPr>
              <w:keepNext/>
              <w:keepLines/>
              <w:widowControl/>
              <w:spacing w:line="240" w:lineRule="exact"/>
              <w:rPr>
                <w:rFonts w:asciiTheme="minorEastAsia" w:hAnsiTheme="minorEastAsia"/>
              </w:rPr>
            </w:pPr>
            <w:r>
              <w:rPr>
                <w:rFonts w:asciiTheme="minorEastAsia" w:hAnsiTheme="minorEastAsia"/>
              </w:rPr>
              <w:t>3.开展集中空调通风系统卫生检测或卫生学评价情况</w:t>
            </w:r>
            <w:r>
              <w:rPr>
                <w:rFonts w:asciiTheme="minorEastAsia" w:hAnsiTheme="minorEastAsia"/>
                <w:vertAlign w:val="superscript"/>
              </w:rPr>
              <w:t>(</w:t>
            </w:r>
            <w:r>
              <w:rPr>
                <w:rFonts w:hint="eastAsia" w:asciiTheme="minorEastAsia" w:hAnsiTheme="minorEastAsia"/>
                <w:vertAlign w:val="superscript"/>
              </w:rPr>
              <w:t>c</w:t>
            </w:r>
            <w:r>
              <w:rPr>
                <w:rFonts w:asciiTheme="minorEastAsia" w:hAnsiTheme="minorEastAsia"/>
                <w:vertAlign w:val="superscript"/>
              </w:rPr>
              <w:t>)</w:t>
            </w:r>
          </w:p>
          <w:p>
            <w:pPr>
              <w:keepNext/>
              <w:keepLines/>
              <w:widowControl/>
              <w:spacing w:line="240" w:lineRule="exact"/>
              <w:rPr>
                <w:rFonts w:asciiTheme="minorEastAsia" w:hAnsiTheme="minorEastAsia"/>
              </w:rPr>
            </w:pPr>
            <w:r>
              <w:rPr>
                <w:rFonts w:asciiTheme="minorEastAsia" w:hAnsiTheme="minorEastAsia"/>
              </w:rPr>
              <w:t>4.开展集中空调通风系统清洗消毒情况</w:t>
            </w:r>
          </w:p>
          <w:p>
            <w:pPr>
              <w:keepNext/>
              <w:keepLines/>
              <w:widowControl/>
              <w:spacing w:line="240" w:lineRule="exact"/>
              <w:rPr>
                <w:rFonts w:asciiTheme="minorEastAsia" w:hAnsiTheme="minorEastAsia"/>
              </w:rPr>
            </w:pPr>
            <w:r>
              <w:rPr>
                <w:rFonts w:asciiTheme="minorEastAsia" w:hAnsiTheme="minorEastAsia"/>
              </w:rPr>
              <w:t>5.新风口、开放式冷却塔依标准设置情况</w:t>
            </w: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1.风管内表面积尘量、细菌总数、真菌总数</w:t>
            </w:r>
            <w:r>
              <w:rPr>
                <w:rFonts w:asciiTheme="minorEastAsia" w:hAnsiTheme="minorEastAsia"/>
                <w:vertAlign w:val="superscript"/>
              </w:rPr>
              <w:t>(</w:t>
            </w:r>
            <w:r>
              <w:rPr>
                <w:rFonts w:hint="eastAsia" w:asciiTheme="minorEastAsia" w:hAnsiTheme="minorEastAsia"/>
                <w:vertAlign w:val="superscript"/>
              </w:rPr>
              <w:t>e</w:t>
            </w:r>
            <w:r>
              <w:rPr>
                <w:rFonts w:asciiTheme="minorEastAsia" w:hAnsiTheme="minorEastAsia"/>
                <w:vertAlign w:val="superscript"/>
              </w:rPr>
              <w:t>)</w:t>
            </w:r>
          </w:p>
          <w:p>
            <w:pPr>
              <w:keepNext/>
              <w:keepLines/>
              <w:widowControl/>
              <w:spacing w:line="240" w:lineRule="exact"/>
              <w:rPr>
                <w:rFonts w:asciiTheme="minorEastAsia" w:hAnsiTheme="minorEastAsia"/>
              </w:rPr>
            </w:pPr>
            <w:r>
              <w:rPr>
                <w:rFonts w:asciiTheme="minorEastAsia" w:hAnsiTheme="minorEastAsia"/>
              </w:rPr>
              <w:t>2.冷却水中嗜肺军团菌</w:t>
            </w:r>
            <w:r>
              <w:rPr>
                <w:rFonts w:asciiTheme="minorEastAsia" w:hAnsiTheme="minorEastAsia"/>
                <w:vertAlign w:val="superscript"/>
              </w:rPr>
              <w:t>(</w:t>
            </w:r>
            <w:r>
              <w:rPr>
                <w:rFonts w:hint="eastAsia" w:asciiTheme="minorEastAsia" w:hAnsiTheme="minorEastAsia"/>
                <w:vertAlign w:val="superscript"/>
              </w:rPr>
              <w:t>f</w:t>
            </w:r>
            <w:r>
              <w:rPr>
                <w:rFonts w:asciiTheme="minorEastAsia" w:hAnsiTheme="minorEastAsia"/>
                <w:vertAlign w:val="superscript"/>
              </w:rPr>
              <w:t>)</w:t>
            </w:r>
          </w:p>
        </w:tc>
      </w:tr>
    </w:tbl>
    <w:p>
      <w:pPr>
        <w:spacing w:line="240" w:lineRule="exact"/>
        <w:rPr>
          <w:rFonts w:asciiTheme="minorEastAsia" w:hAnsiTheme="minorEastAsia"/>
          <w:kern w:val="0"/>
        </w:rPr>
      </w:pPr>
      <w:r>
        <w:rPr>
          <w:rFonts w:asciiTheme="minorEastAsia" w:hAnsiTheme="minorEastAsia"/>
        </w:rPr>
        <w:t xml:space="preserve">   </w:t>
      </w:r>
      <w:r>
        <w:rPr>
          <w:rFonts w:asciiTheme="minorEastAsia" w:hAnsiTheme="minorEastAsia"/>
          <w:kern w:val="0"/>
        </w:rPr>
        <w:t>a.游泳场所按抽查任务的100%进行检测，住宿场所、沐浴场所、其他公共场所按抽查任务的50%进行检测，美容美发场所按抽查任务的20%进行检测。</w:t>
      </w:r>
    </w:p>
    <w:p>
      <w:pPr>
        <w:spacing w:line="240" w:lineRule="exact"/>
        <w:rPr>
          <w:rFonts w:asciiTheme="minorEastAsia" w:hAnsiTheme="minorEastAsia"/>
          <w:kern w:val="0"/>
          <w:vertAlign w:val="subscript"/>
        </w:rPr>
      </w:pPr>
      <w:r>
        <w:rPr>
          <w:rFonts w:asciiTheme="minorEastAsia" w:hAnsiTheme="minorEastAsia"/>
          <w:kern w:val="0"/>
        </w:rPr>
        <w:t xml:space="preserve"> </w:t>
      </w:r>
      <w:r>
        <w:rPr>
          <w:rFonts w:hint="eastAsia" w:asciiTheme="minorEastAsia" w:hAnsiTheme="minorEastAsia"/>
          <w:kern w:val="0"/>
        </w:rPr>
        <w:t xml:space="preserve"> </w:t>
      </w:r>
      <w:r>
        <w:rPr>
          <w:rFonts w:asciiTheme="minorEastAsia" w:hAnsiTheme="minorEastAsia"/>
          <w:kern w:val="0"/>
        </w:rPr>
        <w:t xml:space="preserve"> </w:t>
      </w:r>
      <w:r>
        <w:rPr>
          <w:rFonts w:hint="eastAsia" w:asciiTheme="minorEastAsia" w:hAnsiTheme="minorEastAsia"/>
          <w:kern w:val="0"/>
        </w:rPr>
        <w:t>b</w:t>
      </w:r>
      <w:r>
        <w:rPr>
          <w:rFonts w:asciiTheme="minorEastAsia" w:hAnsiTheme="minorEastAsia"/>
          <w:kern w:val="0"/>
        </w:rPr>
        <w:t>.指《公共场所集中空调通风系统卫生规范》（WS 394-2012）规定的集中空调通风系统卫生档案和预防空气传播性疾病应急预案。</w:t>
      </w:r>
    </w:p>
    <w:p>
      <w:pPr>
        <w:spacing w:line="240" w:lineRule="exact"/>
        <w:rPr>
          <w:rFonts w:asciiTheme="minorEastAsia" w:hAnsiTheme="minorEastAsia"/>
          <w:kern w:val="0"/>
        </w:rPr>
      </w:pPr>
      <w:r>
        <w:rPr>
          <w:rFonts w:asciiTheme="minorEastAsia" w:hAnsiTheme="minorEastAsia"/>
          <w:kern w:val="0"/>
        </w:rPr>
        <w:t xml:space="preserve">   </w:t>
      </w:r>
      <w:r>
        <w:rPr>
          <w:rFonts w:hint="eastAsia" w:asciiTheme="minorEastAsia" w:hAnsiTheme="minorEastAsia"/>
          <w:kern w:val="0"/>
        </w:rPr>
        <w:t>c</w:t>
      </w:r>
      <w:r>
        <w:rPr>
          <w:rFonts w:asciiTheme="minorEastAsia" w:hAnsiTheme="minorEastAsia"/>
          <w:kern w:val="0"/>
        </w:rPr>
        <w:t>.使用单位需提供集中空调通风系统卫生检测报告复印件。</w:t>
      </w:r>
    </w:p>
    <w:p>
      <w:pPr>
        <w:spacing w:line="240" w:lineRule="exact"/>
        <w:rPr>
          <w:rFonts w:asciiTheme="minorEastAsia" w:hAnsiTheme="minorEastAsia"/>
          <w:kern w:val="0"/>
        </w:rPr>
      </w:pPr>
      <w:r>
        <w:rPr>
          <w:rFonts w:asciiTheme="minorEastAsia" w:hAnsiTheme="minorEastAsia"/>
          <w:kern w:val="0"/>
        </w:rPr>
        <w:t xml:space="preserve">   </w:t>
      </w:r>
      <w:r>
        <w:rPr>
          <w:rFonts w:hint="eastAsia" w:asciiTheme="minorEastAsia" w:hAnsiTheme="minorEastAsia"/>
          <w:kern w:val="0"/>
        </w:rPr>
        <w:t>d</w:t>
      </w:r>
      <w:r>
        <w:rPr>
          <w:rFonts w:asciiTheme="minorEastAsia" w:hAnsiTheme="minorEastAsia"/>
          <w:kern w:val="0"/>
        </w:rPr>
        <w:t>.只对6个月内进行过室内大面积装修的场所检测甲醛、苯、甲苯、二甲苯项目。</w:t>
      </w:r>
    </w:p>
    <w:p>
      <w:pPr>
        <w:spacing w:line="240" w:lineRule="exact"/>
        <w:rPr>
          <w:rFonts w:asciiTheme="minorEastAsia" w:hAnsiTheme="minorEastAsia"/>
        </w:rPr>
      </w:pPr>
      <w:r>
        <w:rPr>
          <w:rFonts w:asciiTheme="minorEastAsia" w:hAnsiTheme="minorEastAsia"/>
        </w:rPr>
        <w:t xml:space="preserve">   </w:t>
      </w:r>
      <w:r>
        <w:rPr>
          <w:rFonts w:hint="eastAsia" w:asciiTheme="minorEastAsia" w:hAnsiTheme="minorEastAsia"/>
        </w:rPr>
        <w:t>e</w:t>
      </w:r>
      <w:r>
        <w:rPr>
          <w:rFonts w:asciiTheme="minorEastAsia" w:hAnsiTheme="minorEastAsia"/>
          <w:kern w:val="0"/>
        </w:rPr>
        <w:t>.使用无风管集中空调通风系统的，该指标合理缺项。</w:t>
      </w:r>
    </w:p>
    <w:p>
      <w:pPr>
        <w:spacing w:line="240" w:lineRule="exact"/>
        <w:rPr>
          <w:rFonts w:ascii="￥ﾍﾎ￦ﾖﾇ￤ﾻ﾿￥ﾮﾋ" w:hAnsi="￥ﾍﾎ￦ﾖﾇ￤ﾻ﾿￥ﾮﾋ" w:eastAsia="￥ﾍﾎ￦ﾖﾇ￤ﾻ﾿￥ﾮﾋ"/>
        </w:rPr>
      </w:pPr>
      <w:r>
        <w:rPr>
          <w:rFonts w:asciiTheme="minorEastAsia" w:hAnsiTheme="minorEastAsia"/>
        </w:rPr>
        <w:t xml:space="preserve">   </w:t>
      </w:r>
      <w:r>
        <w:rPr>
          <w:rFonts w:hint="eastAsia" w:asciiTheme="minorEastAsia" w:hAnsiTheme="minorEastAsia"/>
        </w:rPr>
        <w:t>f</w:t>
      </w:r>
      <w:r>
        <w:rPr>
          <w:rFonts w:asciiTheme="minorEastAsia" w:hAnsiTheme="minorEastAsia"/>
        </w:rPr>
        <w:t>.使用非开放式冷却塔集中空调通风系统的，该指标合理缺项。</w:t>
      </w:r>
    </w:p>
    <w:p>
      <w:pPr>
        <w:spacing w:line="600" w:lineRule="exact"/>
        <w:rPr>
          <w:rFonts w:ascii="黑体" w:hAnsi="宋体" w:eastAsia="黑体"/>
          <w:sz w:val="32"/>
          <w:szCs w:val="32"/>
        </w:rPr>
      </w:pPr>
      <w:r>
        <w:rPr>
          <w:rFonts w:hint="eastAsia" w:ascii="黑体" w:hAnsi="宋体" w:eastAsia="黑体"/>
          <w:sz w:val="32"/>
          <w:szCs w:val="32"/>
        </w:rPr>
        <w:t>附表3</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rPr>
        <w:t>2024</w:t>
      </w:r>
      <w:r>
        <w:rPr>
          <w:rFonts w:ascii="方正小标宋简体" w:hAnsi="黑体" w:eastAsia="方正小标宋简体"/>
          <w:sz w:val="36"/>
          <w:szCs w:val="36"/>
        </w:rPr>
        <w:t>年生活饮用水卫生监督抽查工作计划表</w:t>
      </w:r>
    </w:p>
    <w:p>
      <w:pPr>
        <w:spacing w:beforeLines="50" w:line="600" w:lineRule="exact"/>
        <w:jc w:val="center"/>
        <w:rPr>
          <w:rFonts w:ascii="方正小标宋简体" w:hAnsi="宋体" w:eastAsia="方正小标宋简体"/>
          <w:sz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159"/>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监督检查对象</w:t>
            </w:r>
            <w:r>
              <w:rPr>
                <w:rFonts w:asciiTheme="minorEastAsia" w:hAnsiTheme="minorEastAsia"/>
                <w:vertAlign w:val="superscript"/>
              </w:rPr>
              <w:t>(a)</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检查内容</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城市集中式供水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1.持有卫生许可证情况</w:t>
            </w:r>
          </w:p>
          <w:p>
            <w:pPr>
              <w:jc w:val="left"/>
              <w:rPr>
                <w:rFonts w:asciiTheme="minorEastAsia" w:hAnsiTheme="minorEastAsia"/>
              </w:rPr>
            </w:pPr>
            <w:r>
              <w:rPr>
                <w:rFonts w:asciiTheme="minorEastAsia" w:hAnsiTheme="minorEastAsia"/>
              </w:rPr>
              <w:t>2.水源卫生防护情况</w:t>
            </w:r>
          </w:p>
          <w:p>
            <w:pPr>
              <w:jc w:val="left"/>
              <w:rPr>
                <w:rFonts w:asciiTheme="minorEastAsia" w:hAnsiTheme="minorEastAsia"/>
              </w:rPr>
            </w:pPr>
            <w:r>
              <w:rPr>
                <w:rFonts w:asciiTheme="minorEastAsia" w:hAnsiTheme="minorEastAsia"/>
              </w:rPr>
              <w:t>3.供管水人员健康体检和培训情况</w:t>
            </w:r>
          </w:p>
          <w:p>
            <w:pPr>
              <w:jc w:val="left"/>
              <w:rPr>
                <w:rFonts w:asciiTheme="minorEastAsia" w:hAnsiTheme="minorEastAsia"/>
              </w:rPr>
            </w:pPr>
            <w:r>
              <w:rPr>
                <w:rFonts w:asciiTheme="minorEastAsia" w:hAnsiTheme="minorEastAsia"/>
              </w:rPr>
              <w:t>4.涉水产品卫生许可批件情况</w:t>
            </w:r>
          </w:p>
          <w:p>
            <w:pPr>
              <w:rPr>
                <w:rFonts w:asciiTheme="minorEastAsia" w:hAnsiTheme="minorEastAsia"/>
              </w:rPr>
            </w:pPr>
            <w:r>
              <w:rPr>
                <w:rFonts w:asciiTheme="minorEastAsia" w:hAnsiTheme="minorEastAsia"/>
              </w:rPr>
              <w:t>5.水质消毒情况</w:t>
            </w:r>
          </w:p>
          <w:p>
            <w:pPr>
              <w:jc w:val="left"/>
              <w:rPr>
                <w:rFonts w:asciiTheme="minorEastAsia" w:hAnsiTheme="minorEastAsia"/>
              </w:rPr>
            </w:pPr>
            <w:r>
              <w:rPr>
                <w:rFonts w:asciiTheme="minorEastAsia" w:hAnsiTheme="minorEastAsia"/>
              </w:rPr>
              <w:t>6.水质自检情况</w:t>
            </w:r>
            <w:r>
              <w:rPr>
                <w:rFonts w:asciiTheme="minorEastAsia" w:hAnsiTheme="minorEastAsia"/>
                <w:vertAlign w:val="superscript"/>
              </w:rPr>
              <w:t>(d)</w:t>
            </w:r>
          </w:p>
        </w:tc>
        <w:tc>
          <w:tcPr>
            <w:tcW w:w="18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农村集中式供水</w:t>
            </w:r>
            <w:r>
              <w:rPr>
                <w:rFonts w:asciiTheme="minorEastAsia" w:hAnsiTheme="minorEastAsia"/>
                <w:vertAlign w:val="superscript"/>
              </w:rPr>
              <w:t>(b)</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辖区农村全部设计日供水1000m</w:t>
            </w:r>
            <w:r>
              <w:rPr>
                <w:rFonts w:asciiTheme="minorEastAsia" w:hAnsiTheme="minorEastAsia"/>
                <w:vertAlign w:val="superscript"/>
              </w:rPr>
              <w:t>3</w:t>
            </w:r>
            <w:r>
              <w:rPr>
                <w:rFonts w:asciiTheme="minorEastAsia" w:hAnsiTheme="minorEastAsia"/>
              </w:rPr>
              <w:t>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小型集中式供水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每个县、县级市辖区在用小型集中式供水的乡镇数的至少30%</w:t>
            </w:r>
            <w:r>
              <w:rPr>
                <w:rFonts w:asciiTheme="minorEastAsia" w:hAnsiTheme="minorEastAsia"/>
                <w:vertAlign w:val="superscript"/>
              </w:rPr>
              <w:t>(c)</w:t>
            </w:r>
            <w:r>
              <w:rPr>
                <w:rFonts w:asciiTheme="minorEastAsia" w:hAnsiTheme="minorEastAsia"/>
              </w:rPr>
              <w:t>，</w:t>
            </w:r>
          </w:p>
          <w:p>
            <w:pPr>
              <w:rPr>
                <w:rFonts w:asciiTheme="minorEastAsia" w:hAnsiTheme="minorEastAsia"/>
              </w:rPr>
            </w:pPr>
            <w:r>
              <w:rPr>
                <w:rFonts w:asciiTheme="minorEastAsia" w:hAnsiTheme="minorEastAsia"/>
              </w:rPr>
              <w:t>每个乡镇抽查30%的设计日供水100m</w:t>
            </w:r>
            <w:r>
              <w:rPr>
                <w:rFonts w:asciiTheme="minorEastAsia" w:hAnsiTheme="minorEastAsia"/>
                <w:vertAlign w:val="superscript"/>
              </w:rPr>
              <w:t>3</w:t>
            </w:r>
            <w:r>
              <w:rPr>
                <w:rFonts w:asciiTheme="minorEastAsia" w:hAnsiTheme="minorEastAsia"/>
              </w:rPr>
              <w:t>以上水厂</w:t>
            </w:r>
            <w:r>
              <w:rPr>
                <w:rFonts w:asciiTheme="minorEastAsia" w:hAnsiTheme="minorEastAsia"/>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1.饮用水卫生安全巡查服务开展情况</w:t>
            </w:r>
          </w:p>
          <w:p>
            <w:pPr>
              <w:jc w:val="left"/>
              <w:rPr>
                <w:rFonts w:asciiTheme="minorEastAsia" w:hAnsiTheme="minorEastAsia"/>
              </w:rPr>
            </w:pPr>
            <w:r>
              <w:rPr>
                <w:rFonts w:asciiTheme="minorEastAsia" w:hAnsiTheme="minorEastAsia"/>
              </w:rPr>
              <w:t>2.持有卫生许可证情况</w:t>
            </w:r>
          </w:p>
          <w:p>
            <w:pPr>
              <w:jc w:val="left"/>
              <w:rPr>
                <w:rFonts w:asciiTheme="minorEastAsia" w:hAnsiTheme="minorEastAsia"/>
              </w:rPr>
            </w:pPr>
            <w:r>
              <w:rPr>
                <w:rFonts w:asciiTheme="minorEastAsia" w:hAnsiTheme="minorEastAsia"/>
              </w:rPr>
              <w:t>3.处罚情况</w:t>
            </w: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二次供水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每个县（区）10个二次供水设施，不足10个的全部检查</w:t>
            </w:r>
            <w:r>
              <w:rPr>
                <w:rFonts w:asciiTheme="minorEastAsia" w:hAnsiTheme="minorEastAsia"/>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1.供管水人员健康体检和培训情况</w:t>
            </w:r>
          </w:p>
          <w:p>
            <w:pPr>
              <w:jc w:val="left"/>
              <w:rPr>
                <w:rFonts w:asciiTheme="minorEastAsia" w:hAnsiTheme="minorEastAsia"/>
              </w:rPr>
            </w:pPr>
            <w:r>
              <w:rPr>
                <w:rFonts w:asciiTheme="minorEastAsia" w:hAnsiTheme="minorEastAsia"/>
              </w:rPr>
              <w:t>2.设施防护及周围环境情况</w:t>
            </w:r>
          </w:p>
          <w:p>
            <w:pPr>
              <w:jc w:val="left"/>
              <w:rPr>
                <w:rFonts w:asciiTheme="minorEastAsia" w:hAnsiTheme="minorEastAsia"/>
              </w:rPr>
            </w:pPr>
            <w:r>
              <w:rPr>
                <w:rFonts w:asciiTheme="minorEastAsia" w:hAnsiTheme="minorEastAsia"/>
              </w:rPr>
              <w:t>3.储水设备定期清洗消毒情况</w:t>
            </w:r>
          </w:p>
          <w:p>
            <w:pPr>
              <w:jc w:val="left"/>
              <w:rPr>
                <w:rFonts w:asciiTheme="minorEastAsia" w:hAnsiTheme="minorEastAsia"/>
              </w:rPr>
            </w:pPr>
            <w:r>
              <w:rPr>
                <w:rFonts w:asciiTheme="minorEastAsia" w:hAnsiTheme="minorEastAsia"/>
              </w:rPr>
              <w:t>4.水质自检情况</w:t>
            </w:r>
            <w:r>
              <w:rPr>
                <w:rFonts w:asciiTheme="minorEastAsia" w:hAnsiTheme="minorEastAsia"/>
                <w:vertAlign w:val="superscript"/>
              </w:rPr>
              <w:t>(d)</w:t>
            </w:r>
          </w:p>
          <w:p>
            <w:pPr>
              <w:jc w:val="left"/>
              <w:rPr>
                <w:rFonts w:asciiTheme="minorEastAsia" w:hAnsiTheme="minorEastAsia"/>
              </w:rPr>
            </w:pPr>
            <w:r>
              <w:rPr>
                <w:rFonts w:asciiTheme="minorEastAsia" w:hAnsiTheme="minorEastAsia"/>
              </w:rPr>
              <w:t>5.饮用水卫生安全巡查服务开展情况</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出水色度、浑浊度、臭和味、肉眼可见物、pH和消毒剂余量</w:t>
            </w:r>
          </w:p>
        </w:tc>
      </w:tr>
    </w:tbl>
    <w:p>
      <w:pPr>
        <w:spacing w:beforeLines="50"/>
        <w:jc w:val="left"/>
        <w:rPr>
          <w:rFonts w:asciiTheme="minorEastAsia" w:hAnsiTheme="minorEastAsia"/>
          <w:kern w:val="0"/>
        </w:rPr>
      </w:pPr>
      <w:r>
        <w:rPr>
          <w:rFonts w:asciiTheme="minorEastAsia" w:hAnsiTheme="minorEastAsia"/>
          <w:kern w:val="0"/>
        </w:rPr>
        <w:t xml:space="preserve">    a.不含学校内的自建设施集中式供水和二次供水。</w:t>
      </w:r>
    </w:p>
    <w:p>
      <w:pPr>
        <w:spacing w:beforeLines="50"/>
        <w:jc w:val="left"/>
        <w:rPr>
          <w:rFonts w:asciiTheme="minorEastAsia" w:hAnsiTheme="minorEastAsia"/>
          <w:kern w:val="0"/>
        </w:rPr>
      </w:pPr>
      <w:r>
        <w:rPr>
          <w:rFonts w:asciiTheme="minorEastAsia" w:hAnsiTheme="minorEastAsia"/>
          <w:kern w:val="0"/>
        </w:rPr>
        <w:t xml:space="preserve">    b.农村集中式供水为监督检查信息卡上标记类别为“乡镇”的集中式供水。</w:t>
      </w:r>
    </w:p>
    <w:p>
      <w:pPr>
        <w:spacing w:beforeLines="50"/>
        <w:jc w:val="left"/>
        <w:rPr>
          <w:rFonts w:asciiTheme="minorEastAsia" w:hAnsiTheme="minorEastAsia"/>
          <w:kern w:val="0"/>
        </w:rPr>
      </w:pPr>
      <w:r>
        <w:rPr>
          <w:rFonts w:asciiTheme="minorEastAsia" w:hAnsiTheme="minorEastAsia"/>
          <w:kern w:val="0"/>
        </w:rPr>
        <w:t xml:space="preserve">    c.各地在综合卫生监督档案、饮用水卫生安全巡查档案或记录以及相关调查资料等信息的基础上自行制定清单并实施双随机抽查。</w:t>
      </w:r>
    </w:p>
    <w:p>
      <w:pPr>
        <w:spacing w:beforeLines="50"/>
        <w:jc w:val="left"/>
        <w:rPr>
          <w:rFonts w:asciiTheme="minorEastAsia" w:hAnsiTheme="minorEastAsia"/>
          <w:kern w:val="0"/>
        </w:rPr>
      </w:pPr>
      <w:r>
        <w:rPr>
          <w:rFonts w:asciiTheme="minorEastAsia" w:hAnsiTheme="minorEastAsia"/>
          <w:kern w:val="0"/>
        </w:rPr>
        <w:t xml:space="preserve">    d.水质自检包括委托检测。</w:t>
      </w:r>
    </w:p>
    <w:p>
      <w:pPr>
        <w:snapToGrid w:val="0"/>
        <w:spacing w:beforeLines="50" w:afterLines="50" w:line="600" w:lineRule="exact"/>
        <w:jc w:val="left"/>
        <w:rPr>
          <w:rFonts w:ascii="黑体" w:hAnsi="宋体" w:eastAsia="黑体"/>
          <w:sz w:val="32"/>
          <w:szCs w:val="32"/>
        </w:rPr>
      </w:pPr>
      <w:r>
        <w:rPr>
          <w:rFonts w:hint="eastAsia" w:ascii="黑体" w:hAnsi="宋体" w:eastAsia="黑体"/>
          <w:sz w:val="32"/>
          <w:szCs w:val="32"/>
        </w:rPr>
        <w:t>附表4</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rPr>
        <w:t>2024</w:t>
      </w:r>
      <w:r>
        <w:rPr>
          <w:rFonts w:ascii="方正小标宋简体" w:hAnsi="黑体" w:eastAsia="方正小标宋简体"/>
          <w:sz w:val="36"/>
          <w:szCs w:val="36"/>
        </w:rPr>
        <w:t>年涉水产品监督抽查工作计划表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678"/>
        <w:gridCol w:w="2551"/>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产品类别</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范围和数量</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检查内容</w:t>
            </w:r>
          </w:p>
        </w:tc>
        <w:tc>
          <w:tcPr>
            <w:tcW w:w="449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检测项目</w:t>
            </w:r>
            <w:r>
              <w:rPr>
                <w:rFonts w:asciiTheme="minorEastAsia" w:hAnsiTheme="minorEastAsia"/>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kern w:val="0"/>
              </w:rPr>
              <w:t>输配水设备</w:t>
            </w:r>
          </w:p>
        </w:tc>
        <w:tc>
          <w:tcPr>
            <w:tcW w:w="46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kern w:val="0"/>
              </w:rPr>
            </w:pPr>
            <w:r>
              <w:rPr>
                <w:rFonts w:asciiTheme="minorEastAsia" w:hAnsiTheme="minorEastAsia"/>
                <w:kern w:val="0"/>
              </w:rPr>
              <w:t>辖区内10个生产企业，不足的全部抽查，每个企业抽查1-3个产品</w:t>
            </w:r>
          </w:p>
        </w:tc>
        <w:tc>
          <w:tcPr>
            <w:tcW w:w="25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1.生产企业符合《涉及饮用水卫生安全产品</w:t>
            </w:r>
            <w:r>
              <w:rPr>
                <w:rFonts w:hint="eastAsia" w:asciiTheme="minorEastAsia" w:hAnsiTheme="minorEastAsia"/>
              </w:rPr>
              <w:t>生产</w:t>
            </w:r>
            <w:r>
              <w:rPr>
                <w:rFonts w:asciiTheme="minorEastAsia" w:hAnsiTheme="minorEastAsia"/>
              </w:rPr>
              <w:t>企业卫生规范》情况</w:t>
            </w:r>
          </w:p>
          <w:p>
            <w:pPr>
              <w:spacing w:line="240" w:lineRule="exact"/>
              <w:rPr>
                <w:rFonts w:asciiTheme="minorEastAsia" w:hAnsiTheme="minorEastAsia"/>
              </w:rPr>
            </w:pPr>
            <w:r>
              <w:rPr>
                <w:rFonts w:asciiTheme="minorEastAsia" w:hAnsiTheme="minorEastAsia"/>
              </w:rPr>
              <w:t>2.产品卫生许可批件、标签、说明书</w:t>
            </w:r>
          </w:p>
        </w:tc>
        <w:tc>
          <w:tcPr>
            <w:tcW w:w="44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水处理材料</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25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化学处理剂</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25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kern w:val="0"/>
              </w:rPr>
              <w:t>水质处理器</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kern w:val="0"/>
              </w:rPr>
              <w:t>辖区内10个生产企业，不足的全部抽查，每个企业抽查1-2个产品</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1.生产企业符合《涉及饮用水卫生安全产品</w:t>
            </w:r>
            <w:r>
              <w:rPr>
                <w:rFonts w:hint="eastAsia" w:asciiTheme="minorEastAsia" w:hAnsiTheme="minorEastAsia"/>
              </w:rPr>
              <w:t>生产</w:t>
            </w:r>
            <w:r>
              <w:rPr>
                <w:rFonts w:asciiTheme="minorEastAsia" w:hAnsiTheme="minorEastAsia"/>
              </w:rPr>
              <w:t>企业卫生规范》情况</w:t>
            </w:r>
          </w:p>
          <w:p>
            <w:pPr>
              <w:spacing w:line="240" w:lineRule="exact"/>
              <w:rPr>
                <w:rFonts w:asciiTheme="minorEastAsia" w:hAnsiTheme="minorEastAsia"/>
              </w:rPr>
            </w:pPr>
            <w:r>
              <w:rPr>
                <w:rFonts w:asciiTheme="minorEastAsia" w:hAnsiTheme="minorEastAsia"/>
              </w:rPr>
              <w:t>2.产品卫生许可批件、标签、说明书</w:t>
            </w: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辖区内10个实体经营单位</w:t>
            </w:r>
            <w:r>
              <w:rPr>
                <w:rFonts w:asciiTheme="minorEastAsia" w:hAnsiTheme="minorEastAsia"/>
                <w:vertAlign w:val="superscript"/>
              </w:rPr>
              <w:t>(b)</w:t>
            </w:r>
            <w:r>
              <w:rPr>
                <w:rFonts w:asciiTheme="minorEastAsia" w:hAnsiTheme="minorEastAsia"/>
                <w:kern w:val="0"/>
              </w:rPr>
              <w:t>，含6个城市商场、超市或专营商店、4个乡镇综合或专营市场，不足的全部抽查。</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1.标签、说明书</w:t>
            </w:r>
          </w:p>
          <w:p>
            <w:pPr>
              <w:spacing w:line="240" w:lineRule="exact"/>
              <w:rPr>
                <w:rFonts w:asciiTheme="minorEastAsia" w:hAnsiTheme="minorEastAsia"/>
              </w:rPr>
            </w:pPr>
            <w:r>
              <w:rPr>
                <w:rFonts w:asciiTheme="minorEastAsia" w:hAnsiTheme="minorEastAsia"/>
              </w:rPr>
              <w:t>2.产品卫生许可批件</w:t>
            </w:r>
          </w:p>
        </w:tc>
        <w:tc>
          <w:tcPr>
            <w:tcW w:w="44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辖区内50个在主要网络平台从事经销活动的网店，不足的全部抽查，检查网店所有产品。</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产品卫生许可批件</w:t>
            </w: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kern w:val="0"/>
              </w:rPr>
              <w:t>进口涉水产品</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b/>
              </w:rPr>
            </w:pPr>
            <w:r>
              <w:rPr>
                <w:rFonts w:asciiTheme="minorEastAsia" w:hAnsiTheme="minorEastAsia"/>
              </w:rPr>
              <w:t>辖区内10个在华责任单位</w:t>
            </w:r>
            <w:r>
              <w:rPr>
                <w:rFonts w:asciiTheme="minorEastAsia" w:hAnsiTheme="minorEastAsia"/>
                <w:kern w:val="0"/>
              </w:rPr>
              <w:t>，不足的全部抽查，</w:t>
            </w:r>
            <w:r>
              <w:rPr>
                <w:rFonts w:asciiTheme="minorEastAsia" w:hAnsiTheme="minorEastAsia"/>
              </w:rPr>
              <w:t>每个单位抽查1-3种产品</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1.标签、说明书</w:t>
            </w:r>
          </w:p>
          <w:p>
            <w:pPr>
              <w:spacing w:line="240" w:lineRule="exact"/>
              <w:rPr>
                <w:rFonts w:asciiTheme="minorEastAsia" w:hAnsiTheme="minorEastAsia"/>
              </w:rPr>
            </w:pPr>
            <w:r>
              <w:rPr>
                <w:rFonts w:asciiTheme="minorEastAsia" w:hAnsiTheme="minorEastAsia"/>
              </w:rPr>
              <w:t>2.产品卫生许可批件</w:t>
            </w:r>
          </w:p>
        </w:tc>
        <w:tc>
          <w:tcPr>
            <w:tcW w:w="449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现制现售饮用水</w:t>
            </w:r>
          </w:p>
          <w:p>
            <w:pPr>
              <w:jc w:val="center"/>
              <w:rPr>
                <w:rFonts w:asciiTheme="minorEastAsia" w:hAnsiTheme="minorEastAsia"/>
              </w:rPr>
            </w:pPr>
            <w:r>
              <w:rPr>
                <w:rFonts w:asciiTheme="minorEastAsia" w:hAnsiTheme="minorEastAsia"/>
                <w:kern w:val="0"/>
              </w:rPr>
              <w:t>自动售水机</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kern w:val="0"/>
              </w:rPr>
            </w:pPr>
            <w:r>
              <w:rPr>
                <w:rFonts w:asciiTheme="minorEastAsia" w:hAnsiTheme="minorEastAsia"/>
              </w:rPr>
              <w:t>辖区内5个经营单位</w:t>
            </w:r>
            <w:r>
              <w:rPr>
                <w:rFonts w:asciiTheme="minorEastAsia" w:hAnsiTheme="minorEastAsia"/>
                <w:vertAlign w:val="superscript"/>
              </w:rPr>
              <w:t>(b)</w:t>
            </w:r>
            <w:r>
              <w:rPr>
                <w:rFonts w:asciiTheme="minorEastAsia" w:hAnsiTheme="minorEastAsia"/>
              </w:rPr>
              <w:t>，不足的全部抽查，每个单位抽查1-3个应用现场。</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产品卫生许可批件</w:t>
            </w:r>
          </w:p>
        </w:tc>
        <w:tc>
          <w:tcPr>
            <w:tcW w:w="44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Theme="minorEastAsia" w:hAnsiTheme="minorEastAsia"/>
              </w:rPr>
            </w:pPr>
            <w:r>
              <w:rPr>
                <w:rFonts w:asciiTheme="minorEastAsia" w:hAnsiTheme="minorEastAsia"/>
              </w:rPr>
              <w:t>出水水质</w:t>
            </w:r>
            <w:r>
              <w:rPr>
                <w:rFonts w:asciiTheme="minorEastAsia" w:hAnsiTheme="minorEastAsia"/>
                <w:kern w:val="0"/>
              </w:rPr>
              <w:t>菌落总数、总大肠菌群、色度、浑浊度、臭和味、肉眼可见物、pH、耗氧量等</w:t>
            </w:r>
          </w:p>
        </w:tc>
      </w:tr>
    </w:tbl>
    <w:p>
      <w:pPr>
        <w:snapToGrid w:val="0"/>
        <w:spacing w:beforeLines="50"/>
        <w:jc w:val="left"/>
        <w:rPr>
          <w:rFonts w:asciiTheme="majorEastAsia" w:hAnsiTheme="majorEastAsia" w:eastAsiaTheme="majorEastAsia"/>
        </w:rPr>
      </w:pPr>
      <w:r>
        <w:rPr>
          <w:rFonts w:asciiTheme="majorEastAsia" w:hAnsiTheme="majorEastAsia" w:eastAsiaTheme="majorEastAsia"/>
        </w:rPr>
        <w:t xml:space="preserve">    a.无负压供水设备、饮用水消毒设备、大型水质处理器产品卫生安全性检测合理缺项。</w:t>
      </w:r>
    </w:p>
    <w:p>
      <w:pPr>
        <w:snapToGrid w:val="0"/>
        <w:spacing w:beforeLines="50"/>
        <w:jc w:val="left"/>
        <w:rPr>
          <w:rFonts w:asciiTheme="majorEastAsia" w:hAnsiTheme="majorEastAsia" w:eastAsiaTheme="majorEastAsia"/>
        </w:rPr>
      </w:pPr>
      <w:r>
        <w:rPr>
          <w:rFonts w:asciiTheme="majorEastAsia" w:hAnsiTheme="majorEastAsia" w:eastAsiaTheme="majorEastAsia"/>
        </w:rPr>
        <w:t xml:space="preserve">    b.各地在综合卫生监督档案及相关调查资料等信息基础上</w:t>
      </w:r>
      <w:r>
        <w:rPr>
          <w:rFonts w:asciiTheme="majorEastAsia" w:hAnsiTheme="majorEastAsia" w:eastAsiaTheme="majorEastAsia"/>
          <w:kern w:val="0"/>
        </w:rPr>
        <w:t>自行制定清单并实施双随机抽查</w:t>
      </w:r>
      <w:r>
        <w:rPr>
          <w:rFonts w:asciiTheme="majorEastAsia" w:hAnsiTheme="majorEastAsia" w:eastAsiaTheme="majorEastAsia"/>
        </w:rPr>
        <w:t>。</w:t>
      </w:r>
    </w:p>
    <w:p>
      <w:pPr>
        <w:widowControl/>
        <w:spacing w:line="600" w:lineRule="exact"/>
        <w:rPr>
          <w:rFonts w:asciiTheme="majorEastAsia" w:hAnsiTheme="majorEastAsia" w:eastAsiaTheme="majorEastAsia"/>
          <w:kern w:val="0"/>
        </w:rPr>
      </w:pPr>
    </w:p>
    <w:p>
      <w:pPr>
        <w:snapToGrid w:val="0"/>
        <w:spacing w:afterLines="50" w:line="600" w:lineRule="exact"/>
        <w:jc w:val="left"/>
        <w:rPr>
          <w:rFonts w:ascii="黑体" w:hAnsi="宋体" w:eastAsia="黑体"/>
          <w:sz w:val="32"/>
          <w:szCs w:val="32"/>
        </w:rPr>
      </w:pPr>
      <w:r>
        <w:rPr>
          <w:rFonts w:hint="eastAsia" w:ascii="黑体" w:hAnsi="宋体" w:eastAsia="黑体"/>
          <w:sz w:val="32"/>
          <w:szCs w:val="32"/>
        </w:rPr>
        <w:t>附表5</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rPr>
        <w:t>2024</w:t>
      </w:r>
      <w:r>
        <w:rPr>
          <w:rFonts w:ascii="方正小标宋简体" w:hAnsi="黑体" w:eastAsia="方正小标宋简体"/>
          <w:sz w:val="36"/>
          <w:szCs w:val="36"/>
        </w:rPr>
        <w:t>年餐具饮具集中消毒服务单位监督抽查工作计划表</w:t>
      </w:r>
    </w:p>
    <w:tbl>
      <w:tblPr>
        <w:tblStyle w:val="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712"/>
        <w:gridCol w:w="5412"/>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监督检查对象</w:t>
            </w:r>
          </w:p>
        </w:tc>
        <w:tc>
          <w:tcPr>
            <w:tcW w:w="37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范围和数量</w:t>
            </w:r>
          </w:p>
        </w:tc>
        <w:tc>
          <w:tcPr>
            <w:tcW w:w="54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检查内容</w:t>
            </w:r>
          </w:p>
        </w:tc>
        <w:tc>
          <w:tcPr>
            <w:tcW w:w="35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8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餐具饮具集中</w:t>
            </w:r>
          </w:p>
          <w:p>
            <w:pPr>
              <w:jc w:val="center"/>
              <w:rPr>
                <w:rFonts w:asciiTheme="minorEastAsia" w:hAnsiTheme="minorEastAsia"/>
                <w:kern w:val="0"/>
              </w:rPr>
            </w:pPr>
            <w:r>
              <w:rPr>
                <w:rFonts w:asciiTheme="minorEastAsia" w:hAnsiTheme="minorEastAsia"/>
                <w:kern w:val="0"/>
              </w:rPr>
              <w:t>消毒服务单位</w:t>
            </w:r>
          </w:p>
        </w:tc>
        <w:tc>
          <w:tcPr>
            <w:tcW w:w="371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辖区总数20%，至少20户，不足20户的全部抽查</w:t>
            </w:r>
          </w:p>
        </w:tc>
        <w:tc>
          <w:tcPr>
            <w:tcW w:w="5412" w:type="dxa"/>
            <w:tcBorders>
              <w:top w:val="single" w:color="auto" w:sz="4" w:space="0"/>
              <w:left w:val="single" w:color="auto" w:sz="4" w:space="0"/>
              <w:bottom w:val="single" w:color="auto" w:sz="4" w:space="0"/>
              <w:right w:val="single" w:color="auto" w:sz="4" w:space="0"/>
              <w:tl2br w:val="nil"/>
              <w:tr2bl w:val="nil"/>
            </w:tcBorders>
            <w:vAlign w:val="center"/>
          </w:tcPr>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1.用水符合国家饮用水卫生标准情况</w:t>
            </w:r>
            <w:r>
              <w:rPr>
                <w:rFonts w:asciiTheme="minorEastAsia" w:hAnsiTheme="minorEastAsia"/>
                <w:kern w:val="0"/>
                <w:vertAlign w:val="superscript"/>
              </w:rPr>
              <w:t>(a)</w:t>
            </w:r>
          </w:p>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2.使用的洗涤剂、消毒剂符合国家食品安全标准情况</w:t>
            </w:r>
            <w:r>
              <w:rPr>
                <w:rFonts w:asciiTheme="minorEastAsia" w:hAnsiTheme="minorEastAsia"/>
                <w:kern w:val="0"/>
                <w:vertAlign w:val="superscript"/>
              </w:rPr>
              <w:t>(b)</w:t>
            </w:r>
          </w:p>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3.消毒后的餐饮具进行逐批检验情况</w:t>
            </w:r>
          </w:p>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4.建立并遵守餐饮具出厂检验记录制度情况</w:t>
            </w:r>
            <w:r>
              <w:rPr>
                <w:rFonts w:asciiTheme="minorEastAsia" w:hAnsiTheme="minorEastAsia"/>
                <w:kern w:val="0"/>
                <w:vertAlign w:val="superscript"/>
              </w:rPr>
              <w:t>(c)</w:t>
            </w:r>
          </w:p>
        </w:tc>
        <w:tc>
          <w:tcPr>
            <w:tcW w:w="3520" w:type="dxa"/>
            <w:tcBorders>
              <w:top w:val="single" w:color="auto" w:sz="4" w:space="0"/>
              <w:left w:val="single" w:color="auto" w:sz="4" w:space="0"/>
              <w:bottom w:val="single" w:color="auto" w:sz="4" w:space="0"/>
              <w:right w:val="single" w:color="auto" w:sz="4" w:space="0"/>
              <w:tl2br w:val="nil"/>
              <w:tr2bl w:val="nil"/>
            </w:tcBorders>
            <w:vAlign w:val="center"/>
          </w:tcPr>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trPr>
        <w:tc>
          <w:tcPr>
            <w:tcW w:w="18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出厂餐饮具</w:t>
            </w:r>
          </w:p>
        </w:tc>
        <w:tc>
          <w:tcPr>
            <w:tcW w:w="371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每个企业抽查1-2个批次出厂餐饮具</w:t>
            </w:r>
          </w:p>
        </w:tc>
        <w:tc>
          <w:tcPr>
            <w:tcW w:w="541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1.出厂餐饮具随附消毒合格证明情况</w:t>
            </w:r>
          </w:p>
          <w:p>
            <w:pPr>
              <w:rPr>
                <w:rFonts w:asciiTheme="minorEastAsia" w:hAnsiTheme="minorEastAsia"/>
                <w:kern w:val="0"/>
              </w:rPr>
            </w:pPr>
            <w:r>
              <w:rPr>
                <w:rFonts w:asciiTheme="minorEastAsia" w:hAnsiTheme="minorEastAsia"/>
                <w:kern w:val="0"/>
              </w:rPr>
              <w:t>2.出厂餐饮具按规定在独立包装上标注相关内容情况</w:t>
            </w:r>
            <w:r>
              <w:rPr>
                <w:rFonts w:asciiTheme="minorEastAsia" w:hAnsiTheme="minorEastAsia"/>
                <w:kern w:val="0"/>
                <w:vertAlign w:val="superscript"/>
              </w:rPr>
              <w:t>(d)</w:t>
            </w:r>
          </w:p>
        </w:tc>
        <w:tc>
          <w:tcPr>
            <w:tcW w:w="352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感官要求，游离性余氯、阴离子合成洗涤剂</w:t>
            </w:r>
            <w:r>
              <w:rPr>
                <w:rFonts w:asciiTheme="minorEastAsia" w:hAnsiTheme="minorEastAsia"/>
                <w:kern w:val="0"/>
                <w:vertAlign w:val="superscript"/>
              </w:rPr>
              <w:t>(e)</w:t>
            </w:r>
            <w:r>
              <w:rPr>
                <w:rFonts w:asciiTheme="minorEastAsia" w:hAnsiTheme="minorEastAsia"/>
                <w:kern w:val="0"/>
              </w:rPr>
              <w:t>，大肠菌群、沙门氏菌</w:t>
            </w:r>
          </w:p>
        </w:tc>
      </w:tr>
    </w:tbl>
    <w:p>
      <w:pPr>
        <w:snapToGrid w:val="0"/>
        <w:spacing w:beforeLines="50"/>
        <w:ind w:firstLine="400"/>
        <w:jc w:val="left"/>
        <w:rPr>
          <w:rFonts w:asciiTheme="minorEastAsia" w:hAnsiTheme="minorEastAsia"/>
        </w:rPr>
      </w:pPr>
      <w:r>
        <w:rPr>
          <w:rFonts w:asciiTheme="minorEastAsia" w:hAnsiTheme="minorEastAsia"/>
        </w:rPr>
        <w:t>a.用水由持有效卫生许可证供水单位供应的，原则上视为合规；用水为自建设施供水或其他方式供应的，检查水质检验报告，判定合规情况。</w:t>
      </w:r>
    </w:p>
    <w:p>
      <w:pPr>
        <w:snapToGrid w:val="0"/>
        <w:spacing w:beforeLines="50"/>
        <w:ind w:firstLine="400"/>
        <w:jc w:val="left"/>
        <w:rPr>
          <w:rFonts w:asciiTheme="minorEastAsia" w:hAnsiTheme="minorEastAsia"/>
          <w:kern w:val="0"/>
        </w:rPr>
      </w:pPr>
      <w:r>
        <w:rPr>
          <w:rFonts w:asciiTheme="minorEastAsia" w:hAnsiTheme="minorEastAsia"/>
        </w:rPr>
        <w:t>b.</w:t>
      </w:r>
      <w:r>
        <w:rPr>
          <w:rFonts w:asciiTheme="minorEastAsia" w:hAnsiTheme="minorEastAsia"/>
          <w:kern w:val="0"/>
        </w:rPr>
        <w:t>使用的洗涤剂和消毒剂均符合规定的判定为合规单位，有一项不符合规定的判定为不合规单位。</w:t>
      </w:r>
    </w:p>
    <w:p>
      <w:pPr>
        <w:snapToGrid w:val="0"/>
        <w:spacing w:beforeLines="50"/>
        <w:ind w:firstLine="400"/>
        <w:jc w:val="left"/>
        <w:rPr>
          <w:rFonts w:asciiTheme="minorEastAsia" w:hAnsiTheme="minorEastAsia"/>
          <w:kern w:val="0"/>
        </w:rPr>
      </w:pPr>
      <w:r>
        <w:rPr>
          <w:rFonts w:asciiTheme="minorEastAsia" w:hAnsiTheme="minorEastAsia"/>
        </w:rPr>
        <w:t>c.指</w:t>
      </w:r>
      <w:r>
        <w:rPr>
          <w:rFonts w:asciiTheme="minorEastAsia" w:hAnsiTheme="minorEastAsia"/>
          <w:kern w:val="0"/>
        </w:rPr>
        <w:t>建立出厂检验记录并记录出厂餐具饮具数量、消毒日期和批号、使用期限、出厂日期以及委托方名称、地址、联系方式等内容，缺项视为不合规。</w:t>
      </w:r>
    </w:p>
    <w:p>
      <w:pPr>
        <w:snapToGrid w:val="0"/>
        <w:spacing w:beforeLines="50"/>
        <w:ind w:firstLine="400"/>
        <w:jc w:val="left"/>
        <w:rPr>
          <w:rFonts w:asciiTheme="minorEastAsia" w:hAnsiTheme="minorEastAsia"/>
        </w:rPr>
      </w:pPr>
      <w:r>
        <w:rPr>
          <w:rFonts w:asciiTheme="minorEastAsia" w:hAnsiTheme="minorEastAsia"/>
        </w:rPr>
        <w:t>d.指消毒后的餐具饮具在独立包装上标注单位名称、地址、联系方式、消毒日期和批号以及使用期限等内容，缺项视为不合规。</w:t>
      </w:r>
    </w:p>
    <w:p>
      <w:pPr>
        <w:snapToGrid w:val="0"/>
        <w:spacing w:beforeLines="50"/>
        <w:ind w:firstLine="400"/>
        <w:jc w:val="left"/>
        <w:rPr>
          <w:rFonts w:asciiTheme="minorEastAsia" w:hAnsiTheme="minorEastAsia"/>
        </w:rPr>
      </w:pPr>
      <w:r>
        <w:rPr>
          <w:rFonts w:asciiTheme="minorEastAsia" w:hAnsiTheme="minorEastAsia"/>
        </w:rPr>
        <w:t>e.仅适用于化学消毒法。使用其他消毒方式的，游离性余氯、阴离子合成洗涤剂两项指标合理缺项。</w:t>
      </w:r>
    </w:p>
    <w:p>
      <w:pPr>
        <w:snapToGrid w:val="0"/>
        <w:spacing w:beforeLines="50" w:afterLines="50" w:line="600" w:lineRule="exact"/>
        <w:rPr>
          <w:rFonts w:ascii="黑体" w:hAnsi="宋体" w:eastAsia="黑体"/>
          <w:sz w:val="30"/>
        </w:rPr>
      </w:pPr>
    </w:p>
    <w:p>
      <w:pPr>
        <w:snapToGrid w:val="0"/>
        <w:spacing w:beforeLines="50" w:afterLines="50" w:line="600" w:lineRule="exact"/>
        <w:rPr>
          <w:rFonts w:ascii="黑体" w:hAnsi="宋体" w:eastAsia="黑体"/>
          <w:sz w:val="30"/>
        </w:rPr>
      </w:pPr>
    </w:p>
    <w:p>
      <w:pPr>
        <w:snapToGrid w:val="0"/>
        <w:spacing w:beforeLines="50" w:afterLines="50" w:line="600" w:lineRule="exact"/>
        <w:rPr>
          <w:rFonts w:ascii="黑体" w:hAnsi="宋体" w:eastAsia="黑体"/>
          <w:sz w:val="32"/>
          <w:szCs w:val="32"/>
        </w:rPr>
      </w:pPr>
      <w:r>
        <w:rPr>
          <w:rFonts w:hint="eastAsia" w:ascii="黑体" w:hAnsi="宋体" w:eastAsia="黑体"/>
          <w:sz w:val="32"/>
          <w:szCs w:val="32"/>
        </w:rPr>
        <w:t xml:space="preserve">附表6                </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rPr>
        <w:t>2024</w:t>
      </w:r>
      <w:r>
        <w:rPr>
          <w:rFonts w:ascii="方正小标宋简体" w:hAnsi="黑体" w:eastAsia="方正小标宋简体"/>
          <w:sz w:val="36"/>
          <w:szCs w:val="36"/>
        </w:rPr>
        <w:t>年小型集中式供水卫生安全巡查服务实施情况汇总表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检查的乡镇中已开展卫生安全巡查的乡镇数</w:t>
            </w:r>
            <w:r>
              <w:rPr>
                <w:rFonts w:asciiTheme="minorEastAsia" w:hAnsiTheme="minorEastAsia"/>
                <w:kern w:val="0"/>
                <w:vertAlign w:val="superscript"/>
              </w:rPr>
              <w:t>(a)</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已建立基本情况档案的小型集中式供水水厂数</w:t>
            </w:r>
            <w:r>
              <w:rPr>
                <w:rFonts w:asciiTheme="minorEastAsia" w:hAnsiTheme="minorEastAsia"/>
                <w:kern w:val="0"/>
                <w:vertAlign w:val="superscript"/>
              </w:rPr>
              <w:t>(b)</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已建立卫生安全巡查档案的小型集中式供水水厂数</w:t>
            </w:r>
            <w:r>
              <w:rPr>
                <w:rFonts w:asciiTheme="minorEastAsia" w:hAnsiTheme="minorEastAsia"/>
                <w:kern w:val="0"/>
                <w:vertAlign w:val="superscript"/>
              </w:rPr>
              <w:t>(b)</w:t>
            </w: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案件数</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r>
    </w:tbl>
    <w:p>
      <w:pPr>
        <w:snapToGrid w:val="0"/>
        <w:spacing w:beforeLines="50" w:line="600" w:lineRule="exact"/>
        <w:ind w:firstLine="420" w:firstLineChars="200"/>
        <w:jc w:val="left"/>
        <w:rPr>
          <w:rFonts w:asciiTheme="minorEastAsia" w:hAnsiTheme="minorEastAsia"/>
        </w:rPr>
      </w:pPr>
      <w:r>
        <w:rPr>
          <w:rFonts w:asciiTheme="minorEastAsia" w:hAnsiTheme="minorEastAsia"/>
        </w:rPr>
        <w:t>a.提供饮用水卫生安全巡查服务的机构建立有农村集中式供水基本情况档案或卫生安全巡查记录，才可判定为已开展饮用水卫生安全巡查。</w:t>
      </w:r>
    </w:p>
    <w:p>
      <w:pPr>
        <w:pStyle w:val="11"/>
        <w:snapToGrid w:val="0"/>
        <w:spacing w:line="600" w:lineRule="exact"/>
        <w:ind w:left="420" w:firstLine="0" w:firstLineChars="0"/>
        <w:jc w:val="left"/>
        <w:rPr>
          <w:rFonts w:asciiTheme="minorEastAsia" w:hAnsiTheme="minorEastAsia" w:eastAsiaTheme="minorEastAsia"/>
          <w:sz w:val="21"/>
        </w:rPr>
      </w:pPr>
      <w:r>
        <w:rPr>
          <w:rFonts w:asciiTheme="minorEastAsia" w:hAnsiTheme="minorEastAsia" w:eastAsiaTheme="minorEastAsia"/>
          <w:sz w:val="21"/>
        </w:rPr>
        <w:t>b.指由饮用水卫生安全巡查服务机构建立的相关档案。</w:t>
      </w:r>
    </w:p>
    <w:p>
      <w:pPr>
        <w:snapToGrid w:val="0"/>
        <w:spacing w:beforeLines="50" w:afterLines="50" w:line="600" w:lineRule="exact"/>
        <w:jc w:val="left"/>
        <w:rPr>
          <w:rFonts w:asciiTheme="minorEastAsia" w:hAnsiTheme="minorEastAsia"/>
          <w:sz w:val="30"/>
        </w:rPr>
      </w:pPr>
    </w:p>
    <w:p>
      <w:pPr>
        <w:snapToGrid w:val="0"/>
        <w:spacing w:beforeLines="50" w:afterLines="50" w:line="600" w:lineRule="exact"/>
        <w:jc w:val="left"/>
        <w:rPr>
          <w:rFonts w:ascii="黑体" w:hAnsi="黑体" w:eastAsia="黑体"/>
          <w:sz w:val="30"/>
        </w:rPr>
      </w:pPr>
    </w:p>
    <w:p>
      <w:pPr>
        <w:snapToGrid w:val="0"/>
        <w:spacing w:beforeLines="50" w:afterLines="50" w:line="600" w:lineRule="exact"/>
        <w:jc w:val="left"/>
        <w:rPr>
          <w:rFonts w:ascii="黑体" w:hAnsi="黑体" w:eastAsia="黑体"/>
          <w:sz w:val="30"/>
        </w:rPr>
      </w:pPr>
    </w:p>
    <w:p>
      <w:pPr>
        <w:snapToGrid w:val="0"/>
        <w:spacing w:beforeLines="50" w:afterLines="50" w:line="600" w:lineRule="exact"/>
        <w:jc w:val="left"/>
        <w:rPr>
          <w:rFonts w:ascii="黑体" w:hAnsi="黑体" w:eastAsia="黑体"/>
          <w:sz w:val="30"/>
        </w:rPr>
      </w:pPr>
    </w:p>
    <w:p>
      <w:pPr>
        <w:snapToGrid w:val="0"/>
        <w:spacing w:beforeLines="50" w:afterLines="50" w:line="600" w:lineRule="exact"/>
        <w:jc w:val="left"/>
        <w:rPr>
          <w:rFonts w:ascii="黑体" w:hAnsi="黑体" w:eastAsia="黑体"/>
          <w:sz w:val="30"/>
        </w:rPr>
      </w:pPr>
    </w:p>
    <w:p>
      <w:pPr>
        <w:snapToGrid w:val="0"/>
        <w:spacing w:beforeLines="50" w:afterLines="50" w:line="600" w:lineRule="exact"/>
        <w:jc w:val="left"/>
        <w:rPr>
          <w:rFonts w:ascii="黑体" w:hAnsi="黑体" w:eastAsia="黑体"/>
          <w:sz w:val="32"/>
          <w:szCs w:val="32"/>
        </w:rPr>
      </w:pPr>
      <w:r>
        <w:rPr>
          <w:rFonts w:hint="eastAsia" w:ascii="黑体" w:hAnsi="黑体" w:eastAsia="黑体"/>
          <w:sz w:val="32"/>
          <w:szCs w:val="32"/>
        </w:rPr>
        <w:t>附表7</w:t>
      </w:r>
    </w:p>
    <w:p>
      <w:pPr>
        <w:snapToGrid w:val="0"/>
        <w:spacing w:beforeLines="50" w:afterLines="50" w:line="600" w:lineRule="exact"/>
        <w:jc w:val="left"/>
        <w:rPr>
          <w:rFonts w:ascii="黑体" w:hAnsi="黑体" w:eastAsia="黑体"/>
          <w:sz w:val="30"/>
        </w:rPr>
      </w:pP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rPr>
        <w:t>2024</w:t>
      </w:r>
      <w:r>
        <w:rPr>
          <w:rFonts w:ascii="方正小标宋简体" w:hAnsi="黑体" w:eastAsia="方正小标宋简体"/>
          <w:sz w:val="36"/>
          <w:szCs w:val="36"/>
        </w:rPr>
        <w:t>年小型集中式供水和二次供水水质监督抽查信息汇总表</w:t>
      </w:r>
    </w:p>
    <w:tbl>
      <w:tblPr>
        <w:tblStyle w:val="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28"/>
        <w:gridCol w:w="1559"/>
        <w:gridCol w:w="826"/>
        <w:gridCol w:w="826"/>
        <w:gridCol w:w="826"/>
        <w:gridCol w:w="826"/>
        <w:gridCol w:w="826"/>
        <w:gridCol w:w="826"/>
        <w:gridCol w:w="826"/>
        <w:gridCol w:w="826"/>
        <w:gridCol w:w="826"/>
        <w:gridCol w:w="826"/>
        <w:gridCol w:w="82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7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单位类别</w:t>
            </w:r>
          </w:p>
        </w:tc>
        <w:tc>
          <w:tcPr>
            <w:tcW w:w="15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检测单位数</w:t>
            </w:r>
            <w:r>
              <w:rPr>
                <w:rFonts w:cs="宋体" w:asciiTheme="minorEastAsia" w:hAnsiTheme="minorEastAsia"/>
                <w:kern w:val="0"/>
                <w:vertAlign w:val="superscript"/>
              </w:rPr>
              <w:t>(a)</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合格单位数</w:t>
            </w:r>
            <w:r>
              <w:rPr>
                <w:rFonts w:cs="宋体" w:asciiTheme="minorEastAsia" w:hAnsiTheme="minorEastAsia"/>
                <w:kern w:val="0"/>
                <w:vertAlign w:val="superscript"/>
              </w:rPr>
              <w:t>(b)</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色度</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浑浊度</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臭和味</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肉眼可见物</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cs="宋体" w:asciiTheme="minorEastAsia" w:hAnsiTheme="minorEastAsia"/>
                <w:kern w:val="0"/>
              </w:rPr>
              <w:t>pH</w:t>
            </w:r>
          </w:p>
        </w:tc>
        <w:tc>
          <w:tcPr>
            <w:tcW w:w="16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795"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jc w:val="left"/>
              <w:rPr>
                <w:rFonts w:cs="宋体" w:asciiTheme="minorEastAsia" w:hAnsiTheme="minorEastAsia"/>
              </w:rPr>
            </w:pPr>
          </w:p>
        </w:tc>
        <w:tc>
          <w:tcPr>
            <w:tcW w:w="1528"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jc w:val="left"/>
              <w:rPr>
                <w:rFonts w:cs="宋体" w:asciiTheme="minorEastAsia" w:hAnsiTheme="minorEastAsia"/>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jc w:val="left"/>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小型集中式供水</w:t>
            </w:r>
          </w:p>
        </w:tc>
        <w:tc>
          <w:tcPr>
            <w:tcW w:w="15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二次供水</w:t>
            </w:r>
          </w:p>
        </w:tc>
        <w:tc>
          <w:tcPr>
            <w:tcW w:w="15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r>
    </w:tbl>
    <w:p>
      <w:pPr>
        <w:spacing w:beforeLines="50" w:line="600" w:lineRule="exact"/>
        <w:jc w:val="left"/>
        <w:rPr>
          <w:rFonts w:asciiTheme="minorEastAsia" w:hAnsiTheme="minorEastAsia"/>
        </w:rPr>
      </w:pPr>
      <w:r>
        <w:rPr>
          <w:rFonts w:asciiTheme="minorEastAsia" w:hAnsiTheme="minorEastAsia"/>
        </w:rPr>
        <w:t xml:space="preserve">    a.二次供水指检测设施数。</w:t>
      </w:r>
    </w:p>
    <w:p>
      <w:pPr>
        <w:spacing w:line="600" w:lineRule="exact"/>
        <w:rPr>
          <w:rFonts w:asciiTheme="minorEastAsia" w:hAnsiTheme="minorEastAsia"/>
        </w:rPr>
      </w:pPr>
      <w:r>
        <w:rPr>
          <w:rFonts w:asciiTheme="minorEastAsia" w:hAnsiTheme="minorEastAsia"/>
        </w:rPr>
        <w:t xml:space="preserve">    b.为表中检测项目均合格的供水单位或二次供水设施数，有一项不合格即判定为不合格单位或设施。</w:t>
      </w:r>
    </w:p>
    <w:p>
      <w:pPr>
        <w:snapToGrid w:val="0"/>
        <w:spacing w:line="600" w:lineRule="exact"/>
        <w:jc w:val="left"/>
        <w:rPr>
          <w:rFonts w:asciiTheme="minorEastAsia" w:hAnsiTheme="minorEastAsia"/>
          <w:sz w:val="20"/>
        </w:rPr>
      </w:pPr>
    </w:p>
    <w:p>
      <w:pPr>
        <w:snapToGrid w:val="0"/>
        <w:spacing w:beforeLines="50" w:afterLines="50" w:line="600" w:lineRule="exact"/>
        <w:rPr>
          <w:rFonts w:asciiTheme="minorEastAsia" w:hAnsiTheme="minorEastAsia"/>
          <w:sz w:val="30"/>
        </w:rPr>
      </w:pPr>
    </w:p>
    <w:p>
      <w:pPr>
        <w:snapToGrid w:val="0"/>
        <w:spacing w:beforeLines="50" w:afterLines="50" w:line="600" w:lineRule="exact"/>
        <w:rPr>
          <w:rFonts w:asciiTheme="minorEastAsia" w:hAnsiTheme="minorEastAsia"/>
          <w:sz w:val="30"/>
        </w:rPr>
      </w:pPr>
    </w:p>
    <w:p>
      <w:pPr>
        <w:snapToGrid w:val="0"/>
        <w:spacing w:beforeLines="50" w:afterLines="50" w:line="600" w:lineRule="exact"/>
        <w:rPr>
          <w:rFonts w:ascii="黑体" w:hAnsi="宋体" w:eastAsia="黑体"/>
          <w:sz w:val="32"/>
          <w:szCs w:val="32"/>
        </w:rPr>
      </w:pPr>
      <w:r>
        <w:rPr>
          <w:rFonts w:hint="eastAsia" w:ascii="黑体" w:hAnsi="宋体" w:eastAsia="黑体"/>
          <w:sz w:val="32"/>
          <w:szCs w:val="32"/>
        </w:rPr>
        <w:t xml:space="preserve">附表8                   </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rPr>
        <w:t>2024</w:t>
      </w:r>
      <w:r>
        <w:rPr>
          <w:rFonts w:ascii="方正小标宋简体" w:hAnsi="黑体" w:eastAsia="方正小标宋简体"/>
          <w:sz w:val="36"/>
          <w:szCs w:val="36"/>
        </w:rPr>
        <w:t>年二次供水卫生管理监督抽查信息汇总表</w:t>
      </w:r>
    </w:p>
    <w:p>
      <w:pPr>
        <w:snapToGrid w:val="0"/>
        <w:spacing w:beforeLines="50" w:line="600" w:lineRule="exact"/>
        <w:jc w:val="center"/>
        <w:rPr>
          <w:rFonts w:ascii="方正小标宋简体" w:hAnsi="仿宋" w:eastAsia="方正小标宋简体"/>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辖区内二次供水设施总数</w:t>
            </w:r>
          </w:p>
        </w:tc>
        <w:tc>
          <w:tcPr>
            <w:tcW w:w="13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检查内容符合要求设施数</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检查的二次供水设施中已开展饮用水卫生安全巡查服务的设施数</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案件数</w:t>
            </w:r>
          </w:p>
        </w:tc>
        <w:tc>
          <w:tcPr>
            <w:tcW w:w="13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罚款金额</w:t>
            </w:r>
          </w:p>
          <w:p>
            <w:pPr>
              <w:widowControl/>
              <w:jc w:val="center"/>
              <w:rPr>
                <w:rFonts w:ascii="宋体" w:hAnsi="宋体" w:eastAsia="宋体" w:cs="宋体"/>
                <w:kern w:val="0"/>
              </w:rPr>
            </w:pPr>
            <w:r>
              <w:rPr>
                <w:rFonts w:hint="eastAsia" w:ascii="宋体" w:hAnsi="宋体" w:eastAsia="宋体"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c>
          <w:tcPr>
            <w:tcW w:w="1316" w:type="dxa"/>
            <w:vMerge w:val="continue"/>
            <w:tcBorders>
              <w:top w:val="single" w:color="auto" w:sz="4" w:space="0"/>
              <w:left w:val="single" w:color="auto" w:sz="4" w:space="0"/>
              <w:bottom w:val="single" w:color="auto" w:sz="4" w:space="0"/>
              <w:right w:val="single" w:color="auto" w:sz="4" w:space="0"/>
              <w:tl2br w:val="nil"/>
              <w:tr2bl w:val="nil"/>
            </w:tcBorders>
          </w:tcPr>
          <w:p>
            <w:pPr>
              <w:widowControl/>
              <w:spacing w:line="600" w:lineRule="exact"/>
              <w:jc w:val="center"/>
              <w:rPr>
                <w:rFonts w:ascii="宋体" w:hAnsi="宋体" w:eastAsia="宋体" w:cs="宋体"/>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r>
              <w:rPr>
                <w:rFonts w:hint="eastAsia" w:ascii="宋体" w:hAnsi="宋体" w:eastAsia="宋体" w:cs="宋体"/>
                <w:kern w:val="0"/>
              </w:rPr>
              <w:t>供管水人员健康</w:t>
            </w:r>
          </w:p>
          <w:p>
            <w:pPr>
              <w:widowControl/>
              <w:spacing w:line="600" w:lineRule="exact"/>
              <w:jc w:val="center"/>
              <w:rPr>
                <w:rFonts w:ascii="宋体" w:hAnsi="宋体" w:eastAsia="宋体" w:cs="宋体"/>
                <w:kern w:val="0"/>
              </w:rPr>
            </w:pPr>
            <w:r>
              <w:rPr>
                <w:rFonts w:hint="eastAsia" w:ascii="宋体" w:hAnsi="宋体" w:eastAsia="宋体" w:cs="宋体"/>
                <w:kern w:val="0"/>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r>
              <w:rPr>
                <w:rFonts w:hint="eastAsia" w:ascii="宋体" w:hAnsi="宋体" w:eastAsia="宋体" w:cs="宋体"/>
                <w:kern w:val="0"/>
              </w:rPr>
              <w:t>设施卫生防护及</w:t>
            </w:r>
          </w:p>
          <w:p>
            <w:pPr>
              <w:widowControl/>
              <w:spacing w:line="600" w:lineRule="exact"/>
              <w:jc w:val="center"/>
              <w:rPr>
                <w:rFonts w:ascii="宋体" w:hAnsi="宋体" w:eastAsia="宋体" w:cs="宋体"/>
              </w:rPr>
            </w:pPr>
            <w:r>
              <w:rPr>
                <w:rFonts w:hint="eastAsia" w:ascii="宋体" w:hAnsi="宋体" w:eastAsia="宋体" w:cs="宋体"/>
                <w:kern w:val="0"/>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r>
              <w:rPr>
                <w:rFonts w:hint="eastAsia" w:ascii="宋体" w:hAnsi="宋体" w:eastAsia="宋体" w:cs="宋体"/>
                <w:kern w:val="0"/>
              </w:rPr>
              <w:t>储水设备定期</w:t>
            </w:r>
          </w:p>
          <w:p>
            <w:pPr>
              <w:widowControl/>
              <w:spacing w:line="600" w:lineRule="exact"/>
              <w:jc w:val="center"/>
              <w:rPr>
                <w:rFonts w:ascii="宋体" w:hAnsi="宋体" w:eastAsia="宋体" w:cs="宋体"/>
                <w:kern w:val="0"/>
              </w:rPr>
            </w:pPr>
            <w:r>
              <w:rPr>
                <w:rFonts w:hint="eastAsia" w:ascii="宋体" w:hAnsi="宋体" w:eastAsia="宋体" w:cs="宋体"/>
                <w:kern w:val="0"/>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r>
              <w:rPr>
                <w:rFonts w:hint="eastAsia" w:ascii="宋体" w:hAnsi="宋体" w:eastAsia="宋体" w:cs="宋体"/>
                <w:kern w:val="0"/>
              </w:rPr>
              <w:t>开展水质自检</w:t>
            </w: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c>
          <w:tcPr>
            <w:tcW w:w="13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r>
    </w:tbl>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2"/>
          <w:szCs w:val="32"/>
        </w:rPr>
      </w:pPr>
      <w:r>
        <w:rPr>
          <w:rFonts w:hint="eastAsia" w:ascii="黑体" w:hAnsi="宋体" w:eastAsia="黑体"/>
          <w:sz w:val="32"/>
          <w:szCs w:val="32"/>
        </w:rPr>
        <w:t>附表9</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rPr>
        <w:t>2024</w:t>
      </w:r>
      <w:r>
        <w:rPr>
          <w:rFonts w:ascii="方正小标宋简体" w:hAnsi="黑体" w:eastAsia="方正小标宋简体"/>
          <w:sz w:val="36"/>
          <w:szCs w:val="36"/>
        </w:rPr>
        <w:t>年涉水产品经营单位监督抽查信息汇总表</w:t>
      </w:r>
    </w:p>
    <w:p>
      <w:pPr>
        <w:snapToGrid w:val="0"/>
        <w:spacing w:beforeLines="50" w:line="600" w:lineRule="exact"/>
        <w:jc w:val="center"/>
        <w:rPr>
          <w:rFonts w:ascii="黑体" w:hAnsi="黑体" w:eastAsia="黑体"/>
          <w:sz w:val="36"/>
          <w:szCs w:val="36"/>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检查</w:t>
            </w:r>
          </w:p>
          <w:p>
            <w:pPr>
              <w:spacing w:line="600" w:lineRule="exact"/>
              <w:jc w:val="center"/>
              <w:rPr>
                <w:rFonts w:ascii="宋体" w:hAnsi="宋体" w:eastAsia="宋体" w:cs="宋体"/>
              </w:rPr>
            </w:pPr>
            <w:r>
              <w:rPr>
                <w:rFonts w:hint="eastAsia" w:ascii="宋体" w:hAnsi="宋体" w:eastAsia="宋体" w:cs="宋体"/>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单位</w:t>
            </w:r>
          </w:p>
          <w:p>
            <w:pPr>
              <w:spacing w:line="600" w:lineRule="exact"/>
              <w:jc w:val="center"/>
              <w:rPr>
                <w:rFonts w:ascii="宋体" w:hAnsi="宋体" w:eastAsia="宋体" w:cs="宋体"/>
              </w:rPr>
            </w:pPr>
            <w:r>
              <w:rPr>
                <w:rFonts w:hint="eastAsia" w:ascii="宋体" w:hAnsi="宋体" w:eastAsia="宋体" w:cs="宋体"/>
              </w:rPr>
              <w:t>合格数</w:t>
            </w:r>
            <w:r>
              <w:rPr>
                <w:rFonts w:hint="eastAsia" w:ascii="宋体" w:hAnsi="宋体" w:eastAsia="宋体" w:cs="宋体"/>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检查</w:t>
            </w:r>
          </w:p>
          <w:p>
            <w:pPr>
              <w:spacing w:line="600" w:lineRule="exact"/>
              <w:jc w:val="center"/>
              <w:rPr>
                <w:rFonts w:ascii="宋体" w:hAnsi="宋体" w:eastAsia="宋体" w:cs="宋体"/>
              </w:rPr>
            </w:pPr>
            <w:r>
              <w:rPr>
                <w:rFonts w:hint="eastAsia" w:ascii="宋体" w:hAnsi="宋体" w:eastAsia="宋体" w:cs="宋体"/>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产品检查合格数</w:t>
            </w:r>
            <w:r>
              <w:rPr>
                <w:rFonts w:hint="eastAsia" w:ascii="宋体" w:hAnsi="宋体" w:eastAsia="宋体" w:cs="宋体"/>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检测</w:t>
            </w:r>
          </w:p>
          <w:p>
            <w:pPr>
              <w:spacing w:line="600" w:lineRule="exact"/>
              <w:jc w:val="center"/>
              <w:rPr>
                <w:rFonts w:ascii="宋体" w:hAnsi="宋体" w:eastAsia="宋体" w:cs="宋体"/>
              </w:rPr>
            </w:pPr>
            <w:r>
              <w:rPr>
                <w:rFonts w:hint="eastAsia" w:ascii="宋体" w:hAnsi="宋体" w:eastAsia="宋体" w:cs="宋体"/>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网店</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现制现售饮用水经营单位</w:t>
            </w:r>
            <w:r>
              <w:rPr>
                <w:rFonts w:hint="eastAsia" w:ascii="宋体" w:hAnsi="宋体" w:eastAsia="宋体" w:cs="宋体"/>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bl>
    <w:p>
      <w:pPr>
        <w:snapToGrid w:val="0"/>
        <w:spacing w:beforeLines="50" w:line="600" w:lineRule="exact"/>
        <w:ind w:left="420"/>
        <w:jc w:val="left"/>
        <w:rPr>
          <w:rFonts w:asciiTheme="minorEastAsia" w:hAnsiTheme="minorEastAsia"/>
        </w:rPr>
      </w:pPr>
      <w:r>
        <w:rPr>
          <w:rFonts w:asciiTheme="minorEastAsia" w:hAnsiTheme="minorEastAsia"/>
        </w:rPr>
        <w:t>a.产品取得卫生许可批件，产品检查和检测均合格的单位数。</w:t>
      </w:r>
    </w:p>
    <w:p>
      <w:pPr>
        <w:snapToGrid w:val="0"/>
        <w:spacing w:line="600" w:lineRule="exact"/>
        <w:ind w:left="420"/>
        <w:jc w:val="left"/>
        <w:rPr>
          <w:rFonts w:asciiTheme="minorEastAsia" w:hAnsiTheme="minorEastAsia"/>
        </w:rPr>
      </w:pPr>
      <w:r>
        <w:rPr>
          <w:rFonts w:asciiTheme="minorEastAsia" w:hAnsiTheme="minorEastAsia"/>
        </w:rPr>
        <w:t>b.产品取得卫生许可批件及标签、说明书均合格的产品数。</w:t>
      </w:r>
    </w:p>
    <w:p>
      <w:pPr>
        <w:snapToGrid w:val="0"/>
        <w:spacing w:line="600" w:lineRule="exact"/>
        <w:jc w:val="left"/>
        <w:rPr>
          <w:rFonts w:ascii="￥ﾍﾎ￦ﾖﾇ￤ﾻ﾿￥ﾮﾋ" w:hAnsi="￥ﾍﾎ￦ﾖﾇ￤ﾻ﾿￥ﾮﾋ" w:eastAsia="￥ﾍﾎ￦ﾖﾇ￤ﾻ﾿￥ﾮﾋ"/>
        </w:rPr>
        <w:sectPr>
          <w:pgSz w:w="16838" w:h="11906" w:orient="landscape"/>
          <w:pgMar w:top="1327" w:right="1026" w:bottom="1327" w:left="1026" w:header="851" w:footer="992" w:gutter="0"/>
          <w:pgNumType w:fmt="numberInDash"/>
          <w:cols w:space="720" w:num="1"/>
          <w:docGrid w:type="linesAndChars" w:linePitch="312" w:charSpace="0"/>
        </w:sectPr>
      </w:pPr>
      <w:r>
        <w:rPr>
          <w:rFonts w:asciiTheme="minorEastAsia" w:hAnsiTheme="minorEastAsia"/>
        </w:rPr>
        <w:t xml:space="preserve">    c.产品数指应用现场数。</w:t>
      </w:r>
    </w:p>
    <w:p>
      <w:pPr>
        <w:spacing w:line="580" w:lineRule="exact"/>
        <w:rPr>
          <w:rFonts w:ascii="黑体" w:hAnsi="黑体" w:eastAsia="黑体"/>
          <w:sz w:val="32"/>
          <w:szCs w:val="32"/>
        </w:rPr>
      </w:pPr>
      <w:r>
        <w:rPr>
          <w:rFonts w:hint="eastAsia" w:ascii="黑体" w:hAnsi="黑体" w:eastAsia="黑体"/>
          <w:sz w:val="32"/>
          <w:szCs w:val="32"/>
        </w:rPr>
        <w:t>附件2</w:t>
      </w:r>
    </w:p>
    <w:p>
      <w:pPr>
        <w:widowControl/>
        <w:jc w:val="left"/>
        <w:outlineLvl w:val="0"/>
        <w:rPr>
          <w:rFonts w:ascii="宋体" w:hAnsi="宋体" w:eastAsia="宋体"/>
          <w:b/>
          <w:sz w:val="44"/>
        </w:rPr>
      </w:pPr>
    </w:p>
    <w:p>
      <w:pPr>
        <w:widowControl/>
        <w:spacing w:beforeLines="50"/>
        <w:jc w:val="center"/>
        <w:rPr>
          <w:rFonts w:ascii="方正小标宋简体" w:hAnsi="黑体" w:eastAsia="方正小标宋简体"/>
          <w:sz w:val="40"/>
          <w:szCs w:val="40"/>
        </w:rPr>
      </w:pPr>
      <w:r>
        <w:rPr>
          <w:rFonts w:hint="eastAsia" w:ascii="方正小标宋简体" w:hAnsi="黑体" w:eastAsia="方正小标宋简体"/>
          <w:sz w:val="40"/>
          <w:szCs w:val="40"/>
        </w:rPr>
        <w:t>天门市2024</w:t>
      </w:r>
      <w:r>
        <w:rPr>
          <w:rFonts w:ascii="方正小标宋简体" w:hAnsi="黑体" w:eastAsia="方正小标宋简体"/>
          <w:sz w:val="40"/>
          <w:szCs w:val="40"/>
        </w:rPr>
        <w:t>年职业卫生</w:t>
      </w:r>
      <w:r>
        <w:rPr>
          <w:rFonts w:hint="eastAsia" w:ascii="方正小标宋简体" w:hAnsi="黑体" w:eastAsia="方正小标宋简体"/>
          <w:sz w:val="40"/>
          <w:szCs w:val="40"/>
        </w:rPr>
        <w:t>监督抽查计划</w:t>
      </w:r>
    </w:p>
    <w:p>
      <w:pPr>
        <w:widowControl/>
        <w:jc w:val="center"/>
        <w:rPr>
          <w:rFonts w:ascii="宋体" w:hAnsi="宋体" w:eastAsia="宋体"/>
          <w:b/>
        </w:rPr>
      </w:pPr>
    </w:p>
    <w:p>
      <w:pPr>
        <w:widowControl/>
        <w:spacing w:line="600" w:lineRule="exact"/>
        <w:ind w:firstLine="602"/>
        <w:jc w:val="left"/>
        <w:outlineLvl w:val="0"/>
        <w:rPr>
          <w:rFonts w:ascii="黑体" w:hAnsi="黑体" w:eastAsia="黑体"/>
          <w:sz w:val="32"/>
          <w:szCs w:val="32"/>
        </w:rPr>
      </w:pPr>
      <w:r>
        <w:rPr>
          <w:rFonts w:hint="eastAsia" w:ascii="黑体" w:hAnsi="黑体" w:eastAsia="黑体"/>
          <w:sz w:val="32"/>
          <w:szCs w:val="32"/>
        </w:rPr>
        <w:t>一、检查内容</w:t>
      </w:r>
    </w:p>
    <w:p>
      <w:pPr>
        <w:widowControl/>
        <w:spacing w:line="600" w:lineRule="exact"/>
        <w:ind w:firstLine="560"/>
        <w:rPr>
          <w:rFonts w:ascii="仿宋_GB2312" w:hAnsi="宋体" w:eastAsia="仿宋_GB2312"/>
          <w:kern w:val="0"/>
          <w:sz w:val="32"/>
          <w:szCs w:val="32"/>
        </w:rPr>
      </w:pPr>
      <w:r>
        <w:rPr>
          <w:rFonts w:hint="eastAsia" w:ascii="仿宋_GB2312" w:hAnsi="宋体" w:eastAsia="仿宋_GB2312"/>
          <w:kern w:val="0"/>
          <w:sz w:val="32"/>
          <w:szCs w:val="32"/>
        </w:rPr>
        <w:t>（一）用人单位职业卫生随机监督抽查。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widowControl/>
        <w:spacing w:line="600" w:lineRule="exact"/>
        <w:ind w:firstLine="560"/>
        <w:rPr>
          <w:rFonts w:ascii="仿宋_GB2312" w:hAnsi="宋体" w:eastAsia="仿宋_GB2312"/>
          <w:kern w:val="0"/>
          <w:sz w:val="32"/>
          <w:szCs w:val="32"/>
        </w:rPr>
      </w:pPr>
      <w:r>
        <w:rPr>
          <w:rFonts w:hint="eastAsia" w:ascii="仿宋_GB2312" w:hAnsi="宋体" w:eastAsia="仿宋_GB2312"/>
          <w:kern w:val="0"/>
          <w:sz w:val="32"/>
          <w:szCs w:val="32"/>
        </w:rPr>
        <w:t>（二）职业卫生技术服务机构国家随机监督抽查。主要检查职业卫生技术服务机构资质条件符合情况</w:t>
      </w:r>
      <w:r>
        <w:rPr>
          <w:rFonts w:hint="eastAsia" w:ascii="仿宋_GB2312" w:hAnsi="宋体" w:eastAsia="仿宋_GB2312"/>
          <w:snapToGrid w:val="0"/>
          <w:kern w:val="0"/>
          <w:sz w:val="32"/>
          <w:szCs w:val="32"/>
        </w:rPr>
        <w:t>,</w:t>
      </w:r>
      <w:r>
        <w:rPr>
          <w:rFonts w:hint="eastAsia" w:ascii="仿宋_GB2312" w:hAnsi="宋体" w:eastAsia="仿宋_GB2312"/>
          <w:kern w:val="0"/>
          <w:sz w:val="32"/>
          <w:szCs w:val="32"/>
        </w:rPr>
        <w:t>依照法律、法规和标准规范开展职业卫生技术服务活动情况，职业卫生专业技术人员管理情况。</w:t>
      </w:r>
    </w:p>
    <w:p>
      <w:pPr>
        <w:spacing w:line="600" w:lineRule="exact"/>
        <w:ind w:firstLine="664" w:firstLineChars="200"/>
        <w:jc w:val="left"/>
        <w:outlineLvl w:val="0"/>
        <w:rPr>
          <w:rFonts w:ascii="黑体" w:hAnsi="黑体" w:eastAsia="黑体"/>
          <w:kern w:val="0"/>
          <w:sz w:val="32"/>
          <w:szCs w:val="32"/>
        </w:rPr>
      </w:pPr>
      <w:r>
        <w:rPr>
          <w:rFonts w:hint="eastAsia" w:ascii="黑体" w:hAnsi="黑体" w:eastAsia="黑体"/>
          <w:kern w:val="0"/>
          <w:sz w:val="32"/>
          <w:szCs w:val="32"/>
        </w:rPr>
        <w:t>二、工作要求</w:t>
      </w:r>
    </w:p>
    <w:p>
      <w:pPr>
        <w:spacing w:line="600" w:lineRule="exact"/>
        <w:ind w:firstLine="561"/>
        <w:rPr>
          <w:rFonts w:ascii="仿宋_GB2312" w:hAnsi="宋体" w:eastAsia="仿宋_GB2312"/>
          <w:kern w:val="0"/>
          <w:sz w:val="32"/>
          <w:szCs w:val="32"/>
        </w:rPr>
      </w:pPr>
      <w:r>
        <w:rPr>
          <w:rFonts w:hint="eastAsia" w:ascii="仿宋_GB2312" w:hAnsi="宋体" w:eastAsia="仿宋_GB2312"/>
          <w:kern w:val="0"/>
          <w:sz w:val="32"/>
          <w:szCs w:val="32"/>
        </w:rPr>
        <w:t>（一）用人单位职业卫生双随机抽查比例应达到20%，其中煤矿和非煤矿山应当全覆盖检查。抽查底数依据2023年摸底数据，参考职业病危害项目申报系统库数据。各省份监督抽查的用人单位数量应当不低于2023年的监督检查数量；辖区内注册的职业卫生技术服务机构应当全覆盖检查。在对用人单位监督检查过程中，对有关职业卫生技术服务机构提供的职业卫生技术服务进行延伸检查。</w:t>
      </w:r>
    </w:p>
    <w:p>
      <w:pPr>
        <w:widowControl/>
        <w:spacing w:line="600" w:lineRule="exact"/>
        <w:ind w:firstLine="56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仿宋" w:eastAsia="仿宋_GB2312"/>
          <w:sz w:val="32"/>
          <w:szCs w:val="32"/>
        </w:rPr>
        <w:t>要切实加强对上报数据信息的审核，按照抽查工作计划表及监督信息报告卡要求填报监督检查和案件查处数据信息，所有数据以信息报告系统填报数据为准，不需另外报送纸质报表</w:t>
      </w:r>
      <w:r>
        <w:rPr>
          <w:rFonts w:hint="eastAsia" w:ascii="仿宋_GB2312" w:hAnsi="宋体" w:eastAsia="仿宋_GB2312"/>
          <w:kern w:val="0"/>
          <w:sz w:val="32"/>
          <w:szCs w:val="32"/>
        </w:rPr>
        <w:t>。</w:t>
      </w:r>
    </w:p>
    <w:p>
      <w:pPr>
        <w:widowControl/>
        <w:spacing w:line="600" w:lineRule="exact"/>
        <w:ind w:firstLine="560"/>
        <w:jc w:val="left"/>
        <w:outlineLvl w:val="0"/>
        <w:rPr>
          <w:rFonts w:ascii="仿宋_GB2312" w:hAnsi="宋体" w:eastAsia="仿宋_GB2312"/>
          <w:kern w:val="0"/>
          <w:sz w:val="32"/>
          <w:szCs w:val="32"/>
        </w:rPr>
      </w:pPr>
    </w:p>
    <w:p>
      <w:pPr>
        <w:widowControl/>
        <w:spacing w:line="600" w:lineRule="exact"/>
        <w:ind w:firstLine="561"/>
        <w:outlineLvl w:val="0"/>
        <w:rPr>
          <w:rFonts w:ascii="仿宋_GB2312" w:hAnsi="仿宋" w:eastAsia="仿宋_GB2312"/>
          <w:w w:val="98"/>
          <w:kern w:val="0"/>
          <w:sz w:val="32"/>
          <w:szCs w:val="32"/>
        </w:rPr>
      </w:pPr>
      <w:r>
        <w:rPr>
          <w:rFonts w:hint="eastAsia" w:ascii="仿宋_GB2312" w:hAnsi="仿宋" w:eastAsia="仿宋_GB2312"/>
          <w:kern w:val="0"/>
          <w:sz w:val="32"/>
          <w:szCs w:val="32"/>
        </w:rPr>
        <w:t>附表：</w:t>
      </w:r>
      <w:r>
        <w:rPr>
          <w:rFonts w:hint="eastAsia" w:ascii="仿宋_GB2312" w:hAnsi="仿宋" w:eastAsia="仿宋_GB2312"/>
          <w:w w:val="98"/>
          <w:kern w:val="0"/>
          <w:sz w:val="32"/>
          <w:szCs w:val="32"/>
        </w:rPr>
        <w:t>1.用人单位职业卫生监督抽查计划表</w:t>
      </w:r>
    </w:p>
    <w:p>
      <w:pPr>
        <w:widowControl/>
        <w:spacing w:line="600" w:lineRule="exact"/>
        <w:ind w:firstLine="1234" w:firstLineChars="380"/>
        <w:jc w:val="left"/>
        <w:outlineLvl w:val="0"/>
        <w:rPr>
          <w:rFonts w:ascii="仿宋_GB2312" w:hAnsi="仿宋" w:eastAsia="仿宋_GB2312"/>
          <w:kern w:val="0"/>
          <w:sz w:val="32"/>
          <w:szCs w:val="32"/>
        </w:rPr>
      </w:pPr>
      <w:r>
        <w:rPr>
          <w:rFonts w:hint="eastAsia" w:ascii="仿宋_GB2312" w:hAnsi="仿宋" w:eastAsia="仿宋_GB2312"/>
          <w:w w:val="98"/>
          <w:kern w:val="0"/>
          <w:sz w:val="32"/>
          <w:szCs w:val="32"/>
        </w:rPr>
        <w:t xml:space="preserve">  2.用人单位职业卫生监督抽查汇总表       </w:t>
      </w:r>
      <w:r>
        <w:rPr>
          <w:rFonts w:hint="eastAsia" w:ascii="仿宋_GB2312" w:hAnsi="仿宋" w:eastAsia="仿宋_GB2312"/>
          <w:kern w:val="0"/>
          <w:sz w:val="32"/>
          <w:szCs w:val="32"/>
        </w:rPr>
        <w:t xml:space="preserve"> </w:t>
      </w:r>
    </w:p>
    <w:p>
      <w:pPr>
        <w:widowControl/>
        <w:spacing w:line="600" w:lineRule="exact"/>
        <w:ind w:firstLine="560"/>
        <w:outlineLvl w:val="0"/>
        <w:rPr>
          <w:rFonts w:ascii="￥ﾍﾎ￦ﾖﾇ￤ﾻ﾿￥ﾮﾋ" w:hAnsi="￥ﾍﾎ￦ﾖﾇ￤ﾻ﾿￥ﾮﾋ" w:eastAsia="￥ﾍﾎ￦ﾖﾇ￤ﾻ﾿￥ﾮﾋ"/>
        </w:rPr>
      </w:pPr>
      <w:r>
        <w:rPr>
          <w:rFonts w:hint="eastAsia" w:ascii="仿宋" w:hAnsi="仿宋" w:eastAsia="仿宋"/>
          <w:kern w:val="0"/>
        </w:rPr>
        <w:t xml:space="preserve">     </w:t>
      </w:r>
      <w:r>
        <w:rPr>
          <w:rFonts w:ascii="仿宋" w:hAnsi="仿宋" w:eastAsia="仿宋"/>
          <w:kern w:val="0"/>
        </w:rPr>
        <w:t xml:space="preserve"> </w:t>
      </w:r>
    </w:p>
    <w:p>
      <w:pPr>
        <w:spacing w:line="600" w:lineRule="exact"/>
        <w:ind w:right="-679" w:rightChars="-306"/>
        <w:rPr>
          <w:rFonts w:ascii="￥ﾍﾎ￦ﾖﾇ￤ﾻ﾿￥ﾮﾋ" w:hAnsi="￥ﾍﾎ￦ﾖﾇ￤ﾻ﾿￥ﾮﾋ" w:eastAsia="￥ﾍﾎ￦ﾖﾇ￤ﾻ﾿￥ﾮﾋ"/>
        </w:rPr>
      </w:pPr>
    </w:p>
    <w:p>
      <w:pPr>
        <w:spacing w:line="600" w:lineRule="exact"/>
        <w:ind w:right="-679" w:rightChars="-306"/>
        <w:rPr>
          <w:rFonts w:ascii="￥ﾍﾎ￦ﾖﾇ￤ﾻ﾿￥ﾮﾋ" w:hAnsi="￥ﾍﾎ￦ﾖﾇ￤ﾻ﾿￥ﾮﾋ" w:eastAsia="￥ﾍﾎ￦ﾖﾇ￤ﾻ﾿￥ﾮﾋ"/>
        </w:rPr>
      </w:pPr>
    </w:p>
    <w:p>
      <w:pPr>
        <w:spacing w:line="240" w:lineRule="exact"/>
        <w:ind w:right="-679" w:rightChars="-306"/>
        <w:rPr>
          <w:rFonts w:ascii="￥ﾍﾎ￦ﾖﾇ￤ﾻ﾿￥ﾮﾋ" w:hAnsi="￥ﾍﾎ￦ﾖﾇ￤ﾻ﾿￥ﾮﾋ" w:eastAsia="￥ﾍﾎ￦ﾖﾇ￤ﾻ﾿￥ﾮﾋ"/>
        </w:rPr>
        <w:sectPr>
          <w:headerReference r:id="rId5" w:type="default"/>
          <w:footerReference r:id="rId6" w:type="default"/>
          <w:footerReference r:id="rId7" w:type="even"/>
          <w:pgSz w:w="11906" w:h="16838"/>
          <w:pgMar w:top="2007" w:right="1701" w:bottom="2007" w:left="1701" w:header="851" w:footer="1559" w:gutter="0"/>
          <w:pgNumType w:fmt="numberInDash"/>
          <w:cols w:space="720" w:num="1"/>
          <w:docGrid w:type="linesAndChars" w:linePitch="312" w:charSpace="2555"/>
        </w:sectPr>
      </w:pPr>
    </w:p>
    <w:p>
      <w:pPr>
        <w:widowControl/>
        <w:jc w:val="left"/>
        <w:rPr>
          <w:rFonts w:ascii="黑体" w:hAnsi="黑体" w:eastAsia="黑体"/>
          <w:sz w:val="32"/>
          <w:szCs w:val="32"/>
        </w:rPr>
      </w:pPr>
      <w:r>
        <w:rPr>
          <w:rFonts w:hint="eastAsia" w:ascii="黑体" w:hAnsi="黑体" w:eastAsia="黑体"/>
          <w:sz w:val="32"/>
          <w:szCs w:val="32"/>
        </w:rPr>
        <w:t>附表1</w:t>
      </w:r>
    </w:p>
    <w:p>
      <w:pPr>
        <w:jc w:val="center"/>
        <w:outlineLvl w:val="0"/>
        <w:rPr>
          <w:rFonts w:hint="eastAsia" w:ascii="方正小标宋简体" w:hAnsi="黑体" w:eastAsia="方正小标宋简体"/>
          <w:sz w:val="36"/>
          <w:szCs w:val="36"/>
        </w:rPr>
      </w:pPr>
      <w:r>
        <w:rPr>
          <w:rFonts w:hint="eastAsia" w:ascii="方正小标宋简体" w:hAnsi="黑体" w:eastAsia="方正小标宋简体"/>
          <w:sz w:val="36"/>
          <w:szCs w:val="36"/>
        </w:rPr>
        <w:t>2024年用人单位职业卫生监督抽查计划表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黑体" w:hAnsi="黑体" w:eastAsia="黑体"/>
                <w:b/>
              </w:rPr>
            </w:pPr>
            <w:r>
              <w:rPr>
                <w:rFonts w:hint="eastAsia" w:ascii="黑体" w:hAnsi="黑体" w:eastAsia="黑体"/>
                <w:b/>
              </w:rPr>
              <w:t>监督检查对象</w:t>
            </w:r>
          </w:p>
        </w:tc>
        <w:tc>
          <w:tcPr>
            <w:tcW w:w="1512"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黑体" w:hAnsi="黑体" w:eastAsia="黑体"/>
                <w:b/>
              </w:rPr>
            </w:pPr>
            <w:r>
              <w:rPr>
                <w:rFonts w:hint="eastAsia" w:ascii="黑体" w:hAnsi="黑体" w:eastAsia="黑体"/>
                <w:b/>
              </w:rPr>
              <w:t>抽查任务</w:t>
            </w:r>
          </w:p>
        </w:tc>
        <w:tc>
          <w:tcPr>
            <w:tcW w:w="1088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黑体" w:hAnsi="黑体" w:eastAsia="黑体"/>
                <w:b/>
              </w:rPr>
            </w:pPr>
            <w:r>
              <w:rPr>
                <w:rFonts w:hint="eastAsia" w:ascii="黑体" w:hAnsi="黑体" w:eastAsia="黑体"/>
                <w:b/>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r>
              <w:rPr>
                <w:rFonts w:hint="eastAsia" w:ascii="宋体" w:hAnsi="宋体" w:eastAsia="宋体" w:cs="宋体"/>
              </w:rPr>
              <w:t>用人单位</w:t>
            </w:r>
          </w:p>
        </w:tc>
        <w:tc>
          <w:tcPr>
            <w:tcW w:w="15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r>
              <w:rPr>
                <w:rFonts w:hint="eastAsia" w:ascii="宋体" w:hAnsi="宋体" w:eastAsia="宋体" w:cs="宋体"/>
              </w:rPr>
              <w:t>抽查用人单位数量不低于2023年监督检查数量。其中煤矿和非煤矿山全覆盖。</w:t>
            </w:r>
          </w:p>
        </w:tc>
        <w:tc>
          <w:tcPr>
            <w:tcW w:w="1938"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1.职业病防治管理组织和措施</w:t>
            </w:r>
          </w:p>
        </w:tc>
        <w:tc>
          <w:tcPr>
            <w:tcW w:w="8945"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1.是否按规定设置或者指定职业卫生管理机构或者组织，配备专职或者兼职的职业卫生管理人员；</w:t>
            </w:r>
          </w:p>
          <w:p>
            <w:pPr>
              <w:tabs>
                <w:tab w:val="left" w:pos="6660"/>
              </w:tabs>
              <w:adjustRightInd w:val="0"/>
              <w:snapToGrid w:val="0"/>
              <w:jc w:val="left"/>
              <w:rPr>
                <w:rFonts w:ascii="宋体" w:hAnsi="宋体" w:eastAsia="宋体" w:cs="宋体"/>
              </w:rPr>
            </w:pPr>
            <w:r>
              <w:rPr>
                <w:rFonts w:hint="eastAsia" w:ascii="宋体" w:hAnsi="宋体" w:eastAsia="宋体" w:cs="宋体"/>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2.职业卫生培训</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3.建设项目职业病防护设施“三同时”</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4.职业病危害项目申报</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5.工作场所职业卫生管理</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1.是否按规定开展工作场所职业病危害因素监测、检测、评价，是否进行检测结果的报告和公布；</w:t>
            </w:r>
          </w:p>
          <w:p>
            <w:pPr>
              <w:tabs>
                <w:tab w:val="left" w:pos="6660"/>
              </w:tabs>
              <w:adjustRightInd w:val="0"/>
              <w:snapToGrid w:val="0"/>
              <w:jc w:val="left"/>
              <w:rPr>
                <w:rFonts w:ascii="宋体" w:hAnsi="宋体" w:eastAsia="宋体" w:cs="宋体"/>
              </w:rPr>
            </w:pPr>
            <w:r>
              <w:rPr>
                <w:rFonts w:hint="eastAsia" w:ascii="宋体" w:hAnsi="宋体" w:eastAsia="宋体" w:cs="宋体"/>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6.职业病危害警示和告知</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7.劳动者职业健康监护</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8.职业病病人和疑似职业病病人处置</w:t>
            </w:r>
          </w:p>
        </w:tc>
        <w:tc>
          <w:tcPr>
            <w:tcW w:w="8945"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1.是否按规定处置职业病人、疑似职业病人；</w:t>
            </w:r>
          </w:p>
          <w:p>
            <w:pPr>
              <w:tabs>
                <w:tab w:val="left" w:pos="6660"/>
              </w:tabs>
              <w:adjustRightInd w:val="0"/>
              <w:snapToGrid w:val="0"/>
              <w:jc w:val="left"/>
              <w:rPr>
                <w:rFonts w:ascii="宋体" w:hAnsi="宋体" w:eastAsia="宋体" w:cs="宋体"/>
              </w:rPr>
            </w:pPr>
            <w:r>
              <w:rPr>
                <w:rFonts w:hint="eastAsia" w:ascii="宋体" w:hAnsi="宋体" w:eastAsia="宋体" w:cs="宋体"/>
              </w:rPr>
              <w:t>2.是否为劳动者进行职业病诊断提供健康损害与职业史、职业病危害接触关系等相关资料。</w:t>
            </w:r>
          </w:p>
        </w:tc>
      </w:tr>
    </w:tbl>
    <w:p>
      <w:pPr>
        <w:rPr>
          <w:rFonts w:ascii="仿宋_GB2312" w:hAnsi="黑体"/>
          <w:b/>
          <w:sz w:val="24"/>
        </w:rPr>
      </w:pPr>
      <w:r>
        <w:rPr>
          <w:rFonts w:hint="eastAsia" w:ascii="仿宋_GB2312" w:hAnsi="黑体"/>
          <w:b/>
          <w:sz w:val="24"/>
        </w:rPr>
        <w:t xml:space="preserve">                                                             </w:t>
      </w:r>
    </w:p>
    <w:p>
      <w:pPr>
        <w:widowControl/>
        <w:jc w:val="left"/>
      </w:pPr>
    </w:p>
    <w:p>
      <w:pPr>
        <w:jc w:val="left"/>
        <w:rPr>
          <w:sz w:val="32"/>
          <w:szCs w:val="32"/>
        </w:rPr>
      </w:pPr>
      <w:r>
        <w:rPr>
          <w:rFonts w:hint="eastAsia" w:ascii="黑体" w:hAnsi="黑体" w:eastAsia="黑体"/>
          <w:sz w:val="32"/>
          <w:szCs w:val="32"/>
        </w:rPr>
        <w:t>附表2</w:t>
      </w:r>
    </w:p>
    <w:p>
      <w:pPr>
        <w:jc w:val="center"/>
        <w:outlineLvl w:val="0"/>
        <w:rPr>
          <w:rFonts w:ascii="方正小标宋简体" w:hAnsi="黑体" w:eastAsia="方正小标宋简体"/>
          <w:sz w:val="36"/>
          <w:szCs w:val="36"/>
        </w:rPr>
      </w:pPr>
      <w:r>
        <w:rPr>
          <w:rFonts w:hint="eastAsia" w:ascii="方正小标宋简体" w:hAnsi="黑体" w:eastAsia="方正小标宋简体"/>
          <w:sz w:val="36"/>
          <w:szCs w:val="36"/>
        </w:rPr>
        <w:t>2024</w:t>
      </w:r>
      <w:r>
        <w:rPr>
          <w:rFonts w:ascii="方正小标宋简体" w:hAnsi="黑体" w:eastAsia="方正小标宋简体"/>
          <w:sz w:val="36"/>
          <w:szCs w:val="36"/>
        </w:rPr>
        <w:t>年用人单位职业卫生监督抽查汇总表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67"/>
        <w:gridCol w:w="467"/>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用人单位类别</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辖区单位数</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抽查单位数</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不合格单位数</w:t>
            </w:r>
          </w:p>
        </w:tc>
        <w:tc>
          <w:tcPr>
            <w:tcW w:w="86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不合格情况</w:t>
            </w:r>
          </w:p>
        </w:tc>
        <w:tc>
          <w:tcPr>
            <w:tcW w:w="5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责令限期改正单位数</w:t>
            </w:r>
          </w:p>
        </w:tc>
        <w:tc>
          <w:tcPr>
            <w:tcW w:w="4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行政处罚单位</w:t>
            </w:r>
          </w:p>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数</w:t>
            </w:r>
          </w:p>
        </w:tc>
        <w:tc>
          <w:tcPr>
            <w:tcW w:w="2472"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13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职业病防治管理组织和措施</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职业卫生培训</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建设项目“三同时”</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职业病危害项目申报</w:t>
            </w:r>
          </w:p>
        </w:tc>
        <w:tc>
          <w:tcPr>
            <w:tcW w:w="14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工作场所职业卫生管理</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职业病危害警示和告知</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劳动者职业健康监护</w:t>
            </w:r>
          </w:p>
        </w:tc>
        <w:tc>
          <w:tcPr>
            <w:tcW w:w="20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职业病病人和疑似职业病病人处置</w:t>
            </w:r>
          </w:p>
        </w:tc>
        <w:tc>
          <w:tcPr>
            <w:tcW w:w="5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247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职业卫生管理机构或者组织不合格单位数</w:t>
            </w: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职业卫生管理制度和操作规程不合格单位数</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职业卫生培训不合格单位数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建设项目职业病防护设施“三同时”不合格单位数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工作场所职业病危害项目申报不合格单位数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工作场所职业病危害因素监测、检测、评价不合格单位数</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职业病防护设施、应急救援设施、防护用品不合格单位数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职业病危害警示和告知不合格单位数</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劳动者职业健康监护、放射工作人员个人剂量监测不合格单位数</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职业病病人、疑似职业病病人处置不合格单位数</w:t>
            </w: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未为劳动者进行职业病诊断提供健康损害与职业史、职业病危害接触关系等相关资料单位数</w:t>
            </w:r>
          </w:p>
        </w:tc>
        <w:tc>
          <w:tcPr>
            <w:tcW w:w="5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警告单位数</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罚款（万元）</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责令停止作业单位数</w:t>
            </w: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煤矿</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非煤</w:t>
            </w:r>
          </w:p>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矿山</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其他用人单位</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合计</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bl>
    <w:p>
      <w:pPr>
        <w:spacing w:beforeLines="50" w:afterLines="50"/>
        <w:outlineLvl w:val="1"/>
        <w:rPr>
          <w:rFonts w:ascii="宋体" w:hAnsi="宋体" w:eastAsia="宋体" w:cs="宋体"/>
          <w:sz w:val="28"/>
        </w:rPr>
      </w:pPr>
      <w:r>
        <w:rPr>
          <w:rFonts w:hint="eastAsia" w:ascii="宋体" w:hAnsi="宋体" w:eastAsia="宋体" w:cs="宋体"/>
          <w:sz w:val="28"/>
        </w:rPr>
        <w:t>填报单位：</w:t>
      </w:r>
      <w:r>
        <w:rPr>
          <w:rFonts w:ascii="宋体" w:hAnsi="宋体" w:eastAsia="宋体" w:cs="宋体"/>
          <w:sz w:val="28"/>
        </w:rPr>
        <w:t xml:space="preserve">                             填报人：                  联系电话： </w:t>
      </w:r>
    </w:p>
    <w:p>
      <w:pPr>
        <w:spacing w:beforeLines="50" w:afterLines="50"/>
        <w:outlineLvl w:val="1"/>
        <w:rPr>
          <w:rFonts w:ascii="宋体" w:hAnsi="宋体" w:eastAsia="宋体" w:cs="宋体"/>
          <w:b/>
          <w:sz w:val="28"/>
        </w:rPr>
        <w:sectPr>
          <w:pgSz w:w="16838" w:h="11906" w:orient="landscape"/>
          <w:pgMar w:top="1797" w:right="1440" w:bottom="1797" w:left="1440" w:header="851" w:footer="1418" w:gutter="0"/>
          <w:pgNumType w:fmt="numberInDash"/>
          <w:cols w:space="720" w:num="1"/>
          <w:docGrid w:type="lines" w:linePitch="435" w:charSpace="0"/>
        </w:sectPr>
      </w:pPr>
    </w:p>
    <w:p>
      <w:pPr>
        <w:jc w:val="left"/>
        <w:rPr>
          <w:rFonts w:ascii="黑体" w:hAnsi="黑体" w:eastAsia="黑体"/>
          <w:sz w:val="32"/>
          <w:szCs w:val="32"/>
        </w:rPr>
      </w:pPr>
      <w:r>
        <w:rPr>
          <w:rFonts w:hint="eastAsia" w:ascii="黑体" w:hAnsi="黑体" w:eastAsia="黑体"/>
          <w:sz w:val="32"/>
          <w:szCs w:val="32"/>
        </w:rPr>
        <w:t>附件3</w:t>
      </w:r>
    </w:p>
    <w:p>
      <w:pPr>
        <w:spacing w:line="68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天门市2024年传染病防治和消毒产品</w:t>
      </w:r>
    </w:p>
    <w:p>
      <w:pPr>
        <w:spacing w:line="68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监督抽查计划</w:t>
      </w:r>
    </w:p>
    <w:p>
      <w:pPr>
        <w:spacing w:line="580" w:lineRule="exact"/>
        <w:ind w:firstLine="420" w:firstLineChars="200"/>
        <w:rPr>
          <w:rFonts w:ascii="黑体" w:hAnsi="黑体" w:eastAsia="黑体"/>
        </w:rPr>
      </w:pPr>
    </w:p>
    <w:p>
      <w:pPr>
        <w:spacing w:line="580" w:lineRule="exact"/>
        <w:rPr>
          <w:rFonts w:ascii="黑体" w:hAnsi="黑体" w:eastAsia="黑体"/>
          <w:sz w:val="32"/>
          <w:szCs w:val="32"/>
        </w:rPr>
      </w:pPr>
      <w:r>
        <w:rPr>
          <w:rFonts w:hint="eastAsia" w:ascii="黑体" w:hAnsi="黑体" w:eastAsia="黑体"/>
          <w:sz w:val="32"/>
          <w:szCs w:val="32"/>
        </w:rPr>
        <w:t xml:space="preserve">    一、传染病防治监督抽查</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（一）监督检查对象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抽查辖区30%二级以上医院、10%一级医院、5%基层医疗机构（社区卫生服务中心/站、诊所、乡镇卫生院、村卫生室等），40%疾病预防控制机构和采供血机构。</w:t>
      </w:r>
    </w:p>
    <w:p>
      <w:pPr>
        <w:numPr>
          <w:ilvl w:val="0"/>
          <w:numId w:val="1"/>
        </w:num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监督检查内容</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1.预防接种管理情况。接种单位资质情况；接种疫苗公示情况；接种前告知、询问受种者或监护人有关情况；执行“三查七对”和“一验证”情况；疫苗的接收、购进、储存、配送、供应、接种和处置记录情况。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2.传染病疫情报告情况。建立传染病疫情报告工作制度情况；开展疫情报告管理自查情况；传染病疫情登记、报告卡填写情况；是否存在瞒报、缓报、谎报传染病疫情情况。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5.医疗废物处置。医疗废物实行分类收集情况；使用专用包装物及容器情况；医疗废物暂时贮存设施建立情况；医疗废物交接、运送、暂存及处置情况。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 xml:space="preserve">6.二级病原微生物实验室生物安全管理。二级实验室备案情况；从事实验活动的人员培训、考核情况；实验档案建立情况；实验结束将菌（毒）种或样本销毁或者送交保藏机构保藏情况。 </w:t>
      </w:r>
    </w:p>
    <w:p>
      <w:pPr>
        <w:spacing w:line="580" w:lineRule="exact"/>
        <w:ind w:firstLine="640"/>
        <w:rPr>
          <w:rFonts w:ascii="黑体" w:hAnsi="黑体" w:eastAsia="黑体"/>
          <w:sz w:val="32"/>
          <w:szCs w:val="32"/>
        </w:rPr>
      </w:pPr>
      <w:r>
        <w:rPr>
          <w:rFonts w:hint="eastAsia" w:ascii="黑体" w:hAnsi="黑体" w:eastAsia="黑体"/>
          <w:sz w:val="32"/>
          <w:szCs w:val="32"/>
        </w:rPr>
        <w:t>二、消毒产品监督抽查</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（一）监督检查对象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抽查辖区30%的第一类消毒产品生产企业；30%的除抗(抑)菌制剂以外的第二类消毒产品生产企业；100%</w:t>
      </w:r>
      <w:r>
        <w:rPr>
          <w:rFonts w:hint="eastAsia" w:ascii="仿宋_GB2312" w:hAnsi="宋体" w:eastAsia="仿宋_GB2312"/>
          <w:sz w:val="32"/>
          <w:szCs w:val="32"/>
          <w:lang w:val="zh-CN"/>
        </w:rPr>
        <w:t>抗（抑）菌制剂生产企业；</w:t>
      </w:r>
      <w:r>
        <w:rPr>
          <w:rFonts w:hint="eastAsia" w:ascii="仿宋_GB2312" w:hAnsi="仿宋" w:eastAsia="仿宋_GB2312"/>
          <w:sz w:val="32"/>
          <w:szCs w:val="32"/>
        </w:rPr>
        <w:t>25%的第三类消毒产品生产企业。同时生产第一类和第二类消毒产品的生产企业按生产第一类消毒产品的生产企业抽取。</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（二）监督检查内容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2.第二类消毒产品生产企业监督检查内容包括生产条件、生产过程、原材料卫生质量以及消毒产品卫生安全。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评价报告、标签（铭牌）和说明书等。其中手消毒剂生产企业重点检查出厂检验报告和生产记录；其他消毒剂和消毒器械（包括指示物）生产企业重点检查生产设备、原材料卫生质量、出厂检验报告和生产记录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3.第三类消毒产品生产企业监督检查</w:t>
      </w:r>
      <w:r>
        <w:rPr>
          <w:rFonts w:hint="eastAsia" w:ascii="仿宋_GB2312" w:hAnsi="仿宋" w:eastAsia="仿宋_GB2312"/>
          <w:sz w:val="32"/>
          <w:szCs w:val="32"/>
        </w:rPr>
        <w:t>内容包括生产条件、生产过程以及消毒产品标签和说明书等。其中尿布等排泄物卫生用品、妇女经期卫生用品生产企业重点检查原材料卫生质量、空气消毒设施、出厂检验报告。</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4.抽查产品及检测项目详见附表3。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第一类消毒产品：</w:t>
      </w:r>
      <w:r>
        <w:rPr>
          <w:rFonts w:hint="eastAsia" w:ascii="仿宋_GB2312" w:hAnsi="仿宋" w:eastAsia="仿宋_GB2312"/>
          <w:sz w:val="32"/>
          <w:szCs w:val="32"/>
        </w:rPr>
        <w:t>每省抽取不少于15个产品进行检验，重点抽查含氯消毒剂（如产品总数不足15个，则被抽取到的生产企业的产品全部进行检验）；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第二类消毒产品：每</w:t>
      </w:r>
      <w:r>
        <w:rPr>
          <w:rFonts w:hint="eastAsia" w:ascii="仿宋_GB2312" w:hAnsi="仿宋" w:eastAsia="仿宋_GB2312"/>
          <w:sz w:val="32"/>
          <w:szCs w:val="32"/>
        </w:rPr>
        <w:t>省</w:t>
      </w:r>
      <w:r>
        <w:rPr>
          <w:rFonts w:hint="eastAsia" w:ascii="仿宋_GB2312" w:hAnsi="宋体" w:eastAsia="仿宋_GB2312"/>
          <w:sz w:val="32"/>
          <w:szCs w:val="32"/>
          <w:lang w:val="zh-CN"/>
        </w:rPr>
        <w:t>抽取不少于30个抗（抑）菌制剂膏、霜剂型，可参照《化妆品安全技术规范》（2015年版）进行检验，是否非法添加禁用物质氯倍他索丙酸酯等，以本省份企业生产的产品为主，重点在医药公司、零售药店、母婴店、商场超市、婴幼儿洗浴及游泳场所</w:t>
      </w:r>
      <w:r>
        <w:rPr>
          <w:rFonts w:hint="eastAsia" w:ascii="仿宋_GB2312" w:hAnsi="宋体" w:eastAsia="仿宋_GB2312"/>
          <w:sz w:val="32"/>
          <w:szCs w:val="32"/>
        </w:rPr>
        <w:t>、医院</w:t>
      </w:r>
      <w:r>
        <w:rPr>
          <w:rFonts w:hint="eastAsia" w:ascii="仿宋_GB2312" w:hAnsi="宋体" w:eastAsia="仿宋_GB2312"/>
          <w:sz w:val="32"/>
          <w:szCs w:val="32"/>
          <w:lang w:val="zh-CN"/>
        </w:rPr>
        <w:t>等经营使用单位采样。同时检查产品名称、标签、说明书、包装等是否规范，是否存在违法违规宣传疗效的情况。</w:t>
      </w:r>
      <w:r>
        <w:rPr>
          <w:rFonts w:hint="eastAsia" w:ascii="仿宋_GB2312" w:hAnsi="仿宋" w:eastAsia="仿宋_GB2312"/>
          <w:sz w:val="32"/>
          <w:szCs w:val="32"/>
        </w:rPr>
        <w:t>除抗（抑）菌剂以外的第二类消毒产品抽取不少于25个产品进行检验，重点抽查低温消毒剂（如产品总数不足25个，则被抽取到的生产企业的产品全部进行检验）；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第三类消毒产品：</w:t>
      </w:r>
      <w:r>
        <w:rPr>
          <w:rFonts w:hint="eastAsia" w:ascii="仿宋_GB2312" w:hAnsi="仿宋" w:eastAsia="仿宋_GB2312"/>
          <w:sz w:val="32"/>
          <w:szCs w:val="32"/>
        </w:rPr>
        <w:t>每省抽取不少于10个产品进行检验，重点抽查成人排泄物卫生用品、妇女经期卫生用品（如产品总数不足10个，则被抽取到的生产企业的产品全部进行检验）。若“双随机”对象被抽查到所属类别的消毒产品数量不足，则以该企业其他类别消毒产品数量补足。</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一）要高度重视传染病防治和消毒产品监督抽查工作，传染病防治监督抽查工作要与医疗卫生机构分类监督综合评价工作相结合，抽取的单位均采取分类监督综合评价方式进行检查。消毒产品监督抽查要坚持问题导向，</w:t>
      </w:r>
      <w:r>
        <w:rPr>
          <w:rFonts w:hint="eastAsia" w:ascii="仿宋_GB2312" w:hAnsi="宋体" w:eastAsia="仿宋_GB2312"/>
          <w:sz w:val="32"/>
          <w:szCs w:val="32"/>
          <w:lang w:val="zh-CN"/>
        </w:rPr>
        <w:t>逐一核查</w:t>
      </w:r>
      <w:r>
        <w:rPr>
          <w:rFonts w:hint="eastAsia" w:ascii="仿宋_GB2312" w:hAnsi="宋体" w:eastAsia="仿宋_GB2312"/>
          <w:color w:val="000000"/>
          <w:sz w:val="32"/>
          <w:szCs w:val="32"/>
          <w:lang w:val="zh-CN"/>
        </w:rPr>
        <w:t>抗（抑）菌制剂</w:t>
      </w:r>
      <w:r>
        <w:rPr>
          <w:rFonts w:hint="eastAsia" w:ascii="仿宋_GB2312" w:hAnsi="宋体" w:eastAsia="仿宋_GB2312"/>
          <w:sz w:val="32"/>
          <w:szCs w:val="32"/>
          <w:lang w:val="zh-CN"/>
        </w:rPr>
        <w:t>生产企业卫生许可规范情况、已备案</w:t>
      </w:r>
      <w:r>
        <w:rPr>
          <w:rFonts w:hint="eastAsia" w:ascii="仿宋_GB2312" w:hAnsi="宋体" w:eastAsia="仿宋_GB2312"/>
          <w:color w:val="000000"/>
          <w:sz w:val="32"/>
          <w:szCs w:val="32"/>
          <w:lang w:val="zh-CN"/>
        </w:rPr>
        <w:t>抗（抑）菌制剂</w:t>
      </w:r>
      <w:r>
        <w:rPr>
          <w:rFonts w:hint="eastAsia" w:ascii="仿宋_GB2312" w:hAnsi="宋体" w:eastAsia="仿宋_GB2312"/>
          <w:sz w:val="32"/>
          <w:szCs w:val="32"/>
          <w:lang w:val="zh-CN"/>
        </w:rPr>
        <w:t>卫生安全评价报告合规情况、</w:t>
      </w:r>
      <w:r>
        <w:rPr>
          <w:rFonts w:hint="eastAsia" w:ascii="仿宋_GB2312" w:hAnsi="宋体" w:eastAsia="仿宋_GB2312"/>
          <w:color w:val="000000"/>
          <w:sz w:val="32"/>
          <w:szCs w:val="32"/>
          <w:lang w:val="zh-CN"/>
        </w:rPr>
        <w:t>抗（抑）菌膏、霜剂是否非法添加禁用物质等情况</w:t>
      </w:r>
      <w:r>
        <w:rPr>
          <w:rFonts w:hint="eastAsia" w:ascii="仿宋_GB2312" w:hAnsi="宋体" w:eastAsia="仿宋_GB2312"/>
          <w:sz w:val="32"/>
          <w:szCs w:val="32"/>
          <w:lang w:val="zh-CN"/>
        </w:rPr>
        <w:t>。</w:t>
      </w:r>
    </w:p>
    <w:p>
      <w:pPr>
        <w:spacing w:line="580" w:lineRule="exact"/>
        <w:ind w:firstLine="640"/>
        <w:rPr>
          <w:rFonts w:ascii="仿宋_GB2312" w:hAnsi="宋体" w:eastAsia="仿宋_GB2312"/>
          <w:sz w:val="32"/>
          <w:szCs w:val="32"/>
          <w:lang w:val="zh-CN"/>
        </w:rPr>
      </w:pPr>
      <w:r>
        <w:rPr>
          <w:rFonts w:hint="eastAsia" w:ascii="仿宋_GB2312" w:hAnsi="仿宋" w:eastAsia="仿宋_GB2312"/>
          <w:sz w:val="32"/>
          <w:szCs w:val="32"/>
        </w:rPr>
        <w:t>（二）加大检测力度，严厉查处违法行为。抽查过程中</w:t>
      </w:r>
      <w:r>
        <w:rPr>
          <w:rFonts w:hint="eastAsia" w:ascii="仿宋_GB2312" w:hAnsi="宋体" w:eastAsia="仿宋_GB2312"/>
          <w:sz w:val="32"/>
          <w:szCs w:val="32"/>
          <w:lang w:val="zh-CN"/>
        </w:rPr>
        <w:t>发现可疑消毒产品时，及时采样送检，加大抽样检测力度，防范不合格产品流入市场；发现添加违禁物质行为，应当责令企业立即停止</w:t>
      </w:r>
      <w:r>
        <w:rPr>
          <w:rFonts w:hint="eastAsia" w:ascii="仿宋_GB2312" w:hAnsi="宋体" w:eastAsia="仿宋_GB2312"/>
          <w:sz w:val="32"/>
          <w:szCs w:val="32"/>
        </w:rPr>
        <w:t>生产</w:t>
      </w:r>
      <w:r>
        <w:rPr>
          <w:rFonts w:hint="eastAsia" w:ascii="仿宋_GB2312" w:hAnsi="宋体" w:eastAsia="仿宋_GB2312"/>
          <w:sz w:val="32"/>
          <w:szCs w:val="32"/>
          <w:lang w:val="zh-CN"/>
        </w:rPr>
        <w:t>销售</w:t>
      </w:r>
      <w:r>
        <w:rPr>
          <w:rFonts w:hint="eastAsia" w:ascii="仿宋_GB2312" w:hAnsi="宋体" w:eastAsia="仿宋_GB2312"/>
          <w:sz w:val="32"/>
          <w:szCs w:val="32"/>
        </w:rPr>
        <w:t>，</w:t>
      </w:r>
      <w:r>
        <w:rPr>
          <w:rFonts w:hint="eastAsia" w:ascii="仿宋_GB2312" w:hAnsi="宋体" w:eastAsia="仿宋_GB2312"/>
          <w:sz w:val="32"/>
          <w:szCs w:val="32"/>
          <w:lang w:val="zh-CN"/>
        </w:rPr>
        <w:t>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r>
        <w:rPr>
          <w:rFonts w:hint="eastAsia" w:ascii="仿宋_GB2312" w:hAnsi="仿宋" w:eastAsia="仿宋_GB2312"/>
          <w:sz w:val="32"/>
          <w:szCs w:val="32"/>
        </w:rPr>
        <w:t>。</w:t>
      </w:r>
    </w:p>
    <w:p>
      <w:pPr>
        <w:spacing w:line="580" w:lineRule="exact"/>
        <w:ind w:firstLine="640" w:firstLineChars="200"/>
        <w:rPr>
          <w:rFonts w:ascii="仿宋_GB2312" w:hAnsi="宋体" w:eastAsia="仿宋_GB2312"/>
          <w:sz w:val="32"/>
          <w:szCs w:val="32"/>
          <w:lang w:val="zh-CN"/>
        </w:rPr>
      </w:pPr>
      <w:r>
        <w:rPr>
          <w:rFonts w:hint="eastAsia" w:ascii="仿宋_GB2312" w:hAnsi="仿宋" w:eastAsia="仿宋_GB2312"/>
          <w:sz w:val="32"/>
          <w:szCs w:val="32"/>
        </w:rPr>
        <w:t>（三）</w:t>
      </w:r>
      <w:r>
        <w:rPr>
          <w:rFonts w:hint="eastAsia" w:ascii="仿宋_GB2312" w:hAnsi="宋体" w:eastAsia="仿宋_GB2312"/>
          <w:sz w:val="32"/>
          <w:szCs w:val="32"/>
        </w:rPr>
        <w:t>要</w:t>
      </w:r>
      <w:r>
        <w:rPr>
          <w:rFonts w:hint="eastAsia" w:ascii="仿宋_GB2312" w:hAnsi="宋体" w:eastAsia="仿宋_GB2312"/>
          <w:sz w:val="32"/>
          <w:szCs w:val="32"/>
          <w:lang w:val="zh-CN"/>
        </w:rPr>
        <w:t>于</w:t>
      </w:r>
      <w:r>
        <w:rPr>
          <w:rFonts w:hint="eastAsia" w:ascii="仿宋_GB2312" w:hAnsi="宋体" w:eastAsia="仿宋_GB2312"/>
          <w:sz w:val="32"/>
          <w:szCs w:val="32"/>
        </w:rPr>
        <w:t>抽查之日起30</w:t>
      </w:r>
      <w:r>
        <w:rPr>
          <w:rFonts w:hint="eastAsia" w:ascii="仿宋_GB2312" w:hAnsi="宋体" w:eastAsia="仿宋_GB2312"/>
          <w:sz w:val="32"/>
          <w:szCs w:val="32"/>
          <w:lang w:val="zh-CN"/>
        </w:rPr>
        <w:t>日内完成抗（抑）菌制剂生产企业摸底检查和抗（抑）菌制剂膏、霜剂型</w:t>
      </w:r>
      <w:r>
        <w:rPr>
          <w:rFonts w:hint="eastAsia" w:ascii="仿宋_GB2312" w:hAnsi="宋体" w:eastAsia="仿宋_GB2312"/>
          <w:sz w:val="32"/>
          <w:szCs w:val="32"/>
        </w:rPr>
        <w:t>抽查</w:t>
      </w:r>
      <w:r>
        <w:rPr>
          <w:rFonts w:hint="eastAsia" w:ascii="仿宋_GB2312" w:hAnsi="宋体" w:eastAsia="仿宋_GB2312"/>
          <w:sz w:val="32"/>
          <w:szCs w:val="32"/>
          <w:lang w:val="zh-CN"/>
        </w:rPr>
        <w:t>任务，重大案件及重要情况随时报告。</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的抽查任务和数据填报工作要于11月30日前完成，消毒产品监督抽查表头标记有“★”的汇总表尚不能通过“信息报告系统”个案填报直接生成，需填报汇总表上报信息。同时，各省将本省传染病防治和消毒产品监督检查工作总结的电子版报送监督局。</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附：1.2024年传染病防治监督抽查汇总表</w:t>
      </w:r>
    </w:p>
    <w:p>
      <w:pPr>
        <w:tabs>
          <w:tab w:val="left" w:pos="1843"/>
          <w:tab w:val="left" w:pos="2127"/>
        </w:tabs>
        <w:spacing w:line="580" w:lineRule="exact"/>
        <w:rPr>
          <w:rFonts w:ascii="仿宋_GB2312" w:hAnsi="仿宋" w:eastAsia="仿宋_GB2312"/>
          <w:sz w:val="32"/>
          <w:szCs w:val="32"/>
        </w:rPr>
      </w:pPr>
      <w:r>
        <w:rPr>
          <w:rFonts w:hint="eastAsia" w:ascii="仿宋_GB2312" w:hAnsi="仿宋" w:eastAsia="仿宋_GB2312"/>
          <w:sz w:val="32"/>
          <w:szCs w:val="32"/>
        </w:rPr>
        <w:t xml:space="preserve">        2.2024年传染病防治监督抽查案件查处汇总表</w:t>
      </w:r>
    </w:p>
    <w:p>
      <w:pPr>
        <w:tabs>
          <w:tab w:val="left" w:pos="1843"/>
          <w:tab w:val="left" w:pos="2127"/>
        </w:tabs>
        <w:spacing w:line="580" w:lineRule="exact"/>
        <w:rPr>
          <w:rFonts w:ascii="仿宋_GB2312" w:hAnsi="仿宋" w:eastAsia="仿宋_GB2312"/>
          <w:sz w:val="32"/>
          <w:szCs w:val="32"/>
        </w:rPr>
      </w:pPr>
      <w:r>
        <w:rPr>
          <w:rFonts w:hint="eastAsia" w:ascii="仿宋_GB2312" w:hAnsi="仿宋" w:eastAsia="仿宋_GB2312"/>
          <w:sz w:val="32"/>
          <w:szCs w:val="32"/>
        </w:rPr>
        <w:t xml:space="preserve">        3.2024年消毒产品监督抽查计划表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4.2024年消毒产品生产企业监督抽查检查表 </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5.2024年消毒产品监督抽查案件查处汇总表</w:t>
      </w:r>
    </w:p>
    <w:p>
      <w:pPr>
        <w:spacing w:line="580" w:lineRule="exact"/>
        <w:ind w:firstLine="1280" w:firstLineChars="400"/>
        <w:rPr>
          <w:rFonts w:ascii="仿宋_GB2312" w:hAnsi="仿宋" w:eastAsia="仿宋_GB2312"/>
          <w:sz w:val="32"/>
          <w:szCs w:val="32"/>
        </w:rPr>
      </w:pPr>
      <w:r>
        <w:rPr>
          <w:rFonts w:hint="eastAsia" w:ascii="仿宋_GB2312" w:hAnsi="仿宋" w:eastAsia="仿宋_GB2312"/>
          <w:sz w:val="32"/>
          <w:szCs w:val="32"/>
        </w:rPr>
        <w:t>6.</w:t>
      </w:r>
      <w:r>
        <w:rPr>
          <w:rFonts w:hint="eastAsia" w:ascii="仿宋_GB2312" w:hAnsi="宋体" w:eastAsia="仿宋_GB2312"/>
          <w:sz w:val="32"/>
          <w:szCs w:val="32"/>
        </w:rPr>
        <w:t>2024年</w:t>
      </w:r>
      <w:r>
        <w:rPr>
          <w:rFonts w:hint="eastAsia" w:ascii="仿宋_GB2312" w:hAnsi="宋体" w:eastAsia="仿宋_GB2312"/>
          <w:sz w:val="32"/>
          <w:szCs w:val="32"/>
          <w:lang w:val="zh-CN"/>
        </w:rPr>
        <w:t>抗（抑）菌制剂生产企业</w:t>
      </w:r>
      <w:r>
        <w:rPr>
          <w:rFonts w:hint="eastAsia" w:ascii="仿宋_GB2312" w:hAnsi="仿宋" w:eastAsia="仿宋_GB2312"/>
          <w:sz w:val="32"/>
          <w:szCs w:val="32"/>
        </w:rPr>
        <w:t>监督抽查</w:t>
      </w:r>
      <w:r>
        <w:rPr>
          <w:rFonts w:hint="eastAsia" w:ascii="仿宋_GB2312" w:hAnsi="宋体" w:eastAsia="仿宋_GB2312"/>
          <w:sz w:val="32"/>
          <w:szCs w:val="32"/>
          <w:lang w:val="zh-CN"/>
        </w:rPr>
        <w:t>案件查</w:t>
      </w:r>
    </w:p>
    <w:p>
      <w:pPr>
        <w:spacing w:line="580" w:lineRule="exact"/>
        <w:ind w:firstLine="1440" w:firstLineChars="450"/>
        <w:jc w:val="left"/>
        <w:rPr>
          <w:rFonts w:ascii="仿宋_GB2312" w:hAnsi="宋体" w:eastAsia="仿宋_GB2312"/>
          <w:sz w:val="32"/>
          <w:szCs w:val="32"/>
          <w:lang w:val="zh-CN"/>
        </w:rPr>
      </w:pPr>
      <w:r>
        <w:rPr>
          <w:rFonts w:hint="eastAsia" w:ascii="仿宋_GB2312" w:hAnsi="宋体" w:eastAsia="仿宋_GB2312"/>
          <w:sz w:val="32"/>
          <w:szCs w:val="32"/>
          <w:lang w:val="zh-CN"/>
        </w:rPr>
        <w:t>处汇总表</w:t>
      </w:r>
    </w:p>
    <w:p>
      <w:pPr>
        <w:spacing w:line="580" w:lineRule="exact"/>
        <w:ind w:firstLine="1280" w:firstLineChars="400"/>
        <w:jc w:val="left"/>
        <w:rPr>
          <w:rFonts w:ascii="仿宋_GB2312" w:hAnsi="仿宋" w:eastAsia="仿宋_GB2312"/>
          <w:sz w:val="32"/>
          <w:szCs w:val="32"/>
        </w:rPr>
      </w:pPr>
      <w:r>
        <w:rPr>
          <w:rFonts w:hint="eastAsia" w:ascii="仿宋_GB2312" w:hAnsi="宋体" w:eastAsia="仿宋_GB2312"/>
          <w:sz w:val="32"/>
          <w:szCs w:val="32"/>
        </w:rPr>
        <w:t>7.2024年</w:t>
      </w:r>
      <w:r>
        <w:rPr>
          <w:rFonts w:hint="eastAsia" w:ascii="仿宋_GB2312" w:hAnsi="宋体" w:eastAsia="仿宋_GB2312"/>
          <w:sz w:val="32"/>
          <w:szCs w:val="32"/>
          <w:lang w:val="zh-CN"/>
        </w:rPr>
        <w:t>抗（抑）菌制剂膏、霜剂型</w:t>
      </w:r>
      <w:r>
        <w:rPr>
          <w:rFonts w:hint="eastAsia" w:ascii="仿宋_GB2312" w:hAnsi="仿宋" w:eastAsia="仿宋_GB2312"/>
          <w:sz w:val="32"/>
          <w:szCs w:val="32"/>
        </w:rPr>
        <w:t>监督抽查案件</w:t>
      </w:r>
    </w:p>
    <w:p>
      <w:pPr>
        <w:spacing w:line="580" w:lineRule="exact"/>
        <w:ind w:firstLine="1440" w:firstLineChars="450"/>
        <w:jc w:val="left"/>
        <w:rPr>
          <w:rFonts w:ascii="仿宋_GB2312" w:hAnsi="仿宋" w:eastAsia="仿宋_GB2312"/>
          <w:sz w:val="32"/>
          <w:szCs w:val="32"/>
        </w:rPr>
      </w:pPr>
      <w:r>
        <w:rPr>
          <w:rFonts w:hint="eastAsia" w:ascii="仿宋_GB2312" w:hAnsi="仿宋" w:eastAsia="仿宋_GB2312"/>
          <w:sz w:val="32"/>
          <w:szCs w:val="32"/>
        </w:rPr>
        <w:t>查处汇总表</w:t>
      </w:r>
    </w:p>
    <w:p>
      <w:pPr>
        <w:spacing w:line="580" w:lineRule="exact"/>
        <w:ind w:firstLine="1280" w:firstLineChars="400"/>
        <w:jc w:val="left"/>
        <w:rPr>
          <w:rFonts w:ascii="仿宋_GB2312" w:hAnsi="仿宋" w:eastAsia="仿宋_GB2312"/>
          <w:sz w:val="32"/>
          <w:szCs w:val="32"/>
        </w:rPr>
      </w:pPr>
      <w:r>
        <w:rPr>
          <w:rFonts w:hint="eastAsia" w:ascii="仿宋_GB2312" w:hAnsi="仿宋" w:eastAsia="仿宋_GB2312"/>
          <w:sz w:val="32"/>
          <w:szCs w:val="32"/>
        </w:rPr>
        <w:t>8.2024年抗（抑）菌制剂膏、霜剂型违法添加禁用</w:t>
      </w:r>
    </w:p>
    <w:p>
      <w:pPr>
        <w:spacing w:line="580" w:lineRule="exact"/>
        <w:ind w:firstLine="1440" w:firstLineChars="450"/>
        <w:jc w:val="left"/>
        <w:rPr>
          <w:rFonts w:ascii="仿宋_GB2312" w:hAnsi="仿宋" w:eastAsia="仿宋_GB2312"/>
          <w:sz w:val="32"/>
          <w:szCs w:val="32"/>
        </w:rPr>
        <w:sectPr>
          <w:headerReference r:id="rId8" w:type="default"/>
          <w:footerReference r:id="rId9" w:type="default"/>
          <w:footerReference r:id="rId10" w:type="even"/>
          <w:pgSz w:w="11906" w:h="16838"/>
          <w:pgMar w:top="1985" w:right="1701" w:bottom="1985" w:left="1701" w:header="851" w:footer="1418" w:gutter="0"/>
          <w:pgNumType w:fmt="numberInDash"/>
          <w:cols w:space="720" w:num="1"/>
          <w:docGrid w:type="lines" w:linePitch="312" w:charSpace="0"/>
        </w:sectPr>
      </w:pPr>
      <w:r>
        <w:rPr>
          <w:rFonts w:hint="eastAsia" w:ascii="仿宋_GB2312" w:hAnsi="仿宋" w:eastAsia="仿宋_GB2312"/>
          <w:sz w:val="32"/>
          <w:szCs w:val="32"/>
        </w:rPr>
        <w:t xml:space="preserve">物质产品清单  </w:t>
      </w:r>
    </w:p>
    <w:p>
      <w:pPr>
        <w:rPr>
          <w:rFonts w:ascii="宋体" w:hAnsi="宋体"/>
          <w:b/>
          <w:kern w:val="0"/>
          <w:sz w:val="32"/>
          <w:szCs w:val="32"/>
        </w:rPr>
      </w:pPr>
      <w:r>
        <w:rPr>
          <w:rFonts w:hint="eastAsia" w:ascii="黑体" w:hAnsi="宋体" w:eastAsia="黑体"/>
          <w:kern w:val="0"/>
          <w:sz w:val="32"/>
          <w:szCs w:val="32"/>
        </w:rPr>
        <w:t xml:space="preserve">附表1                        </w:t>
      </w:r>
    </w:p>
    <w:p>
      <w:pPr>
        <w:jc w:val="center"/>
        <w:rPr>
          <w:rFonts w:hint="eastAsia" w:ascii="方正小标宋简体" w:hAnsi="黑体" w:eastAsia="方正小标宋简体"/>
          <w:kern w:val="0"/>
          <w:sz w:val="36"/>
          <w:szCs w:val="36"/>
        </w:rPr>
      </w:pPr>
      <w:r>
        <w:rPr>
          <w:rFonts w:hint="eastAsia" w:ascii="方正小标宋简体" w:hAnsi="黑体" w:eastAsia="方正小标宋简体"/>
          <w:kern w:val="0"/>
          <w:sz w:val="36"/>
          <w:szCs w:val="36"/>
        </w:rPr>
        <w:t>2024年传染病防治监督抽查汇总表</w:t>
      </w:r>
    </w:p>
    <w:p>
      <w:pPr>
        <w:rPr>
          <w:rFonts w:ascii="仿宋" w:hAnsi="仿宋" w:eastAsia="仿宋"/>
        </w:rPr>
      </w:pPr>
      <w:r>
        <w:rPr>
          <w:rFonts w:hint="eastAsia" w:ascii="仿宋" w:hAnsi="仿宋" w:eastAsia="仿宋"/>
        </w:rPr>
        <w:t xml:space="preserve">   </w:t>
      </w:r>
    </w:p>
    <w:p>
      <w:pPr>
        <w:rPr>
          <w:rFonts w:ascii="宋体" w:hAnsi="宋体" w:eastAsia="宋体" w:cs="宋体"/>
        </w:rPr>
      </w:pPr>
      <w:r>
        <w:rPr>
          <w:rFonts w:hint="eastAsia" w:ascii="仿宋" w:hAnsi="仿宋" w:eastAsia="仿宋"/>
        </w:rPr>
        <w:t xml:space="preserve">  </w:t>
      </w:r>
      <w:r>
        <w:rPr>
          <w:rFonts w:hint="eastAsia" w:ascii="仿宋" w:hAnsi="仿宋" w:eastAsia="仿宋"/>
          <w:u w:val="single"/>
        </w:rPr>
        <w:t xml:space="preserve">      </w:t>
      </w:r>
      <w:r>
        <w:rPr>
          <w:rFonts w:hint="eastAsia" w:ascii="宋体" w:hAnsi="宋体" w:eastAsia="宋体" w:cs="宋体"/>
          <w:u w:val="single"/>
        </w:rPr>
        <w:t xml:space="preserve"> </w:t>
      </w:r>
      <w:r>
        <w:rPr>
          <w:rFonts w:hint="eastAsia" w:ascii="宋体" w:hAnsi="宋体" w:eastAsia="宋体" w:cs="宋体"/>
        </w:rPr>
        <w:t xml:space="preserve">省（自治区、直辖市）            </w:t>
      </w:r>
    </w:p>
    <w:tbl>
      <w:tblPr>
        <w:tblStyle w:val="8"/>
        <w:tblW w:w="14966" w:type="dxa"/>
        <w:jc w:val="center"/>
        <w:tblLayout w:type="fixed"/>
        <w:tblCellMar>
          <w:top w:w="0" w:type="dxa"/>
          <w:left w:w="0" w:type="dxa"/>
          <w:bottom w:w="0" w:type="dxa"/>
          <w:right w:w="0" w:type="dxa"/>
        </w:tblCellMar>
      </w:tblPr>
      <w:tblGrid>
        <w:gridCol w:w="398"/>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blPrEx>
          <w:tblCellMar>
            <w:top w:w="0" w:type="dxa"/>
            <w:left w:w="0" w:type="dxa"/>
            <w:bottom w:w="0" w:type="dxa"/>
            <w:right w:w="0" w:type="dxa"/>
          </w:tblCellMar>
        </w:tblPrEx>
        <w:trPr>
          <w:trHeight w:val="353" w:hRule="atLeast"/>
          <w:jc w:val="center"/>
        </w:trPr>
        <w:tc>
          <w:tcPr>
            <w:tcW w:w="1643"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kern w:val="0"/>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法定传染病报告管理</w:t>
            </w:r>
          </w:p>
        </w:tc>
      </w:tr>
      <w:tr>
        <w:tblPrEx>
          <w:tblCellMar>
            <w:top w:w="0" w:type="dxa"/>
            <w:left w:w="0" w:type="dxa"/>
            <w:bottom w:w="0" w:type="dxa"/>
            <w:right w:w="0" w:type="dxa"/>
          </w:tblCellMar>
        </w:tblPrEx>
        <w:trPr>
          <w:trHeight w:val="90" w:hRule="atLeast"/>
          <w:jc w:val="center"/>
        </w:trPr>
        <w:tc>
          <w:tcPr>
            <w:tcW w:w="1643"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优秀</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合格</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blPrEx>
          <w:tblCellMar>
            <w:top w:w="0" w:type="dxa"/>
            <w:left w:w="0" w:type="dxa"/>
            <w:bottom w:w="0" w:type="dxa"/>
            <w:right w:w="0" w:type="dxa"/>
          </w:tblCellMar>
        </w:tblPrEx>
        <w:trPr>
          <w:trHeight w:val="353" w:hRule="atLeast"/>
          <w:jc w:val="center"/>
        </w:trPr>
        <w:tc>
          <w:tcPr>
            <w:tcW w:w="1643"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r>
      <w:tr>
        <w:tblPrEx>
          <w:tblCellMar>
            <w:top w:w="0" w:type="dxa"/>
            <w:left w:w="0" w:type="dxa"/>
            <w:bottom w:w="0" w:type="dxa"/>
            <w:right w:w="0" w:type="dxa"/>
          </w:tblCellMar>
        </w:tblPrEx>
        <w:trPr>
          <w:trHeight w:val="693" w:hRule="atLeast"/>
          <w:jc w:val="center"/>
        </w:trPr>
        <w:tc>
          <w:tcPr>
            <w:tcW w:w="1643"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r>
    </w:tbl>
    <w:p>
      <w:pPr>
        <w:spacing w:beforeLines="100"/>
        <w:ind w:firstLine="1470" w:firstLineChars="700"/>
        <w:rPr>
          <w:rFonts w:ascii="宋体" w:hAnsi="宋体" w:eastAsia="宋体" w:cs="宋体"/>
        </w:rPr>
      </w:pPr>
      <w:r>
        <w:rPr>
          <w:rFonts w:hint="eastAsia" w:ascii="宋体" w:hAnsi="宋体" w:eastAsia="宋体" w:cs="宋体"/>
        </w:rPr>
        <w:t>填表人：　      　　　　 联系电话：                   填表日期：              审核人：</w:t>
      </w:r>
    </w:p>
    <w:p>
      <w:pPr>
        <w:rPr>
          <w:rFonts w:ascii="黑体" w:hAnsi="宋体" w:eastAsia="黑体"/>
          <w:kern w:val="0"/>
        </w:rPr>
      </w:pPr>
    </w:p>
    <w:p>
      <w:pPr>
        <w:rPr>
          <w:rFonts w:ascii="黑体" w:hAnsi="宋体" w:eastAsia="黑体"/>
          <w:kern w:val="0"/>
          <w:sz w:val="32"/>
          <w:szCs w:val="32"/>
        </w:rPr>
      </w:pPr>
      <w:r>
        <w:rPr>
          <w:rFonts w:hint="eastAsia" w:ascii="黑体" w:hAnsi="宋体" w:eastAsia="黑体"/>
          <w:kern w:val="0"/>
          <w:sz w:val="32"/>
          <w:szCs w:val="32"/>
        </w:rPr>
        <w:t xml:space="preserve">附表1续              </w:t>
      </w:r>
    </w:p>
    <w:p>
      <w:pPr>
        <w:rPr>
          <w:rFonts w:ascii="黑体" w:hAnsi="宋体" w:eastAsia="黑体"/>
          <w:kern w:val="0"/>
          <w:sz w:val="32"/>
          <w:szCs w:val="32"/>
        </w:rPr>
      </w:pP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2024</w:t>
      </w:r>
      <w:r>
        <w:rPr>
          <w:rFonts w:ascii="方正小标宋简体" w:hAnsi="黑体" w:eastAsia="方正小标宋简体"/>
          <w:kern w:val="0"/>
          <w:sz w:val="36"/>
          <w:szCs w:val="36"/>
        </w:rPr>
        <w:t>年传染病防治监督抽查汇总表</w:t>
      </w:r>
    </w:p>
    <w:tbl>
      <w:tblPr>
        <w:tblStyle w:val="8"/>
        <w:tblW w:w="0" w:type="auto"/>
        <w:jc w:val="center"/>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CellMar>
            <w:top w:w="0" w:type="dxa"/>
            <w:left w:w="0" w:type="dxa"/>
            <w:bottom w:w="0" w:type="dxa"/>
            <w:right w:w="0" w:type="dxa"/>
          </w:tblCellMar>
        </w:tblPrEx>
        <w:trPr>
          <w:trHeight w:val="353" w:hRule="atLeast"/>
          <w:jc w:val="center"/>
        </w:trPr>
        <w:tc>
          <w:tcPr>
            <w:tcW w:w="1649" w:type="dxa"/>
            <w:gridSpan w:val="2"/>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blPrEx>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病原微生物实验室生物安全</w:t>
            </w:r>
          </w:p>
        </w:tc>
      </w:tr>
      <w:tr>
        <w:tblPrEx>
          <w:tblCellMar>
            <w:top w:w="0" w:type="dxa"/>
            <w:left w:w="0" w:type="dxa"/>
            <w:bottom w:w="0" w:type="dxa"/>
            <w:right w:w="0" w:type="dxa"/>
          </w:tblCellMar>
        </w:tblPrEx>
        <w:trPr>
          <w:trHeight w:val="912"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blPrEx>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bl>
    <w:p>
      <w:pPr>
        <w:spacing w:beforeLines="100"/>
        <w:ind w:firstLine="1680" w:firstLineChars="800"/>
        <w:rPr>
          <w:rFonts w:ascii="仿宋" w:hAnsi="仿宋" w:eastAsia="仿宋"/>
        </w:rPr>
      </w:pPr>
      <w:r>
        <w:rPr>
          <w:rFonts w:hint="eastAsia" w:ascii="宋体" w:hAnsi="宋体" w:eastAsia="宋体" w:cs="宋体"/>
        </w:rPr>
        <w:t xml:space="preserve"> 填表人：　      　　　　 联系电话：                   填表日期：              审核人</w:t>
      </w:r>
    </w:p>
    <w:p>
      <w:pPr>
        <w:spacing w:after="312"/>
        <w:jc w:val="left"/>
        <w:rPr>
          <w:rFonts w:ascii="黑体" w:hAnsi="黑体" w:eastAsia="黑体"/>
          <w:sz w:val="32"/>
          <w:szCs w:val="32"/>
        </w:rPr>
      </w:pPr>
      <w:r>
        <w:rPr>
          <w:rFonts w:hint="eastAsia" w:ascii="黑体" w:hAnsi="黑体" w:eastAsia="黑体"/>
          <w:sz w:val="32"/>
          <w:szCs w:val="32"/>
        </w:rPr>
        <w:t xml:space="preserve">附表2             </w:t>
      </w: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2024</w:t>
      </w:r>
      <w:r>
        <w:rPr>
          <w:rFonts w:ascii="方正小标宋简体" w:hAnsi="黑体" w:eastAsia="方正小标宋简体"/>
          <w:kern w:val="0"/>
          <w:sz w:val="36"/>
          <w:szCs w:val="36"/>
        </w:rPr>
        <w:t>年传染病防治监督抽查案件查处汇总表</w:t>
      </w:r>
    </w:p>
    <w:p>
      <w:pPr>
        <w:jc w:val="left"/>
        <w:rPr>
          <w:rFonts w:ascii="宋体" w:hAnsi="宋体" w:eastAsia="宋体" w:cs="宋体"/>
        </w:rPr>
      </w:pPr>
      <w:r>
        <w:rPr>
          <w:rFonts w:hint="eastAsia" w:ascii="仿宋" w:hAnsi="仿宋" w:eastAsia="仿宋"/>
        </w:rPr>
        <w:t xml:space="preserve">          </w:t>
      </w:r>
      <w:r>
        <w:rPr>
          <w:rFonts w:hint="eastAsia" w:ascii="宋体" w:hAnsi="宋体" w:eastAsia="宋体" w:cs="宋体"/>
        </w:rPr>
        <w:t xml:space="preserve"> </w:t>
      </w:r>
    </w:p>
    <w:p>
      <w:pPr>
        <w:ind w:firstLine="1050" w:firstLineChars="500"/>
        <w:jc w:val="lef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省（自治区、直辖市）</w:t>
      </w:r>
    </w:p>
    <w:tbl>
      <w:tblPr>
        <w:tblStyle w:val="8"/>
        <w:tblW w:w="13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0"/>
        <w:gridCol w:w="1315"/>
        <w:gridCol w:w="1228"/>
        <w:gridCol w:w="1029"/>
        <w:gridCol w:w="607"/>
        <w:gridCol w:w="1054"/>
        <w:gridCol w:w="752"/>
        <w:gridCol w:w="752"/>
        <w:gridCol w:w="769"/>
        <w:gridCol w:w="1029"/>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监督对象</w:t>
            </w:r>
          </w:p>
        </w:tc>
        <w:tc>
          <w:tcPr>
            <w:tcW w:w="13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辖区</w:t>
            </w:r>
          </w:p>
          <w:p>
            <w:pPr>
              <w:spacing w:line="320" w:lineRule="exact"/>
              <w:jc w:val="center"/>
              <w:rPr>
                <w:rFonts w:ascii="宋体" w:hAnsi="宋体" w:eastAsia="宋体" w:cs="宋体"/>
              </w:rPr>
            </w:pPr>
            <w:r>
              <w:rPr>
                <w:rFonts w:hint="eastAsia" w:ascii="宋体" w:hAnsi="宋体" w:eastAsia="宋体" w:cs="宋体"/>
              </w:rPr>
              <w:t>机构数</w:t>
            </w:r>
          </w:p>
        </w:tc>
        <w:tc>
          <w:tcPr>
            <w:tcW w:w="12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检查</w:t>
            </w:r>
          </w:p>
          <w:p>
            <w:pPr>
              <w:spacing w:line="320" w:lineRule="exact"/>
              <w:jc w:val="center"/>
              <w:rPr>
                <w:rFonts w:ascii="宋体" w:hAnsi="宋体" w:eastAsia="宋体" w:cs="宋体"/>
              </w:rPr>
            </w:pPr>
            <w:r>
              <w:rPr>
                <w:rFonts w:hint="eastAsia" w:ascii="宋体" w:hAnsi="宋体" w:eastAsia="宋体" w:cs="宋体"/>
              </w:rPr>
              <w:t>机构数</w:t>
            </w:r>
          </w:p>
        </w:tc>
        <w:tc>
          <w:tcPr>
            <w:tcW w:w="10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发现违法行为机构数</w:t>
            </w:r>
          </w:p>
        </w:tc>
        <w:tc>
          <w:tcPr>
            <w:tcW w:w="6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案件数</w:t>
            </w:r>
          </w:p>
        </w:tc>
        <w:tc>
          <w:tcPr>
            <w:tcW w:w="10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行政</w:t>
            </w:r>
          </w:p>
          <w:p>
            <w:pPr>
              <w:spacing w:line="320" w:lineRule="exact"/>
              <w:jc w:val="center"/>
              <w:rPr>
                <w:rFonts w:ascii="宋体" w:hAnsi="宋体" w:eastAsia="宋体" w:cs="宋体"/>
              </w:rPr>
            </w:pPr>
            <w:r>
              <w:rPr>
                <w:rFonts w:hint="eastAsia" w:ascii="宋体" w:hAnsi="宋体" w:eastAsia="宋体" w:cs="宋体"/>
              </w:rPr>
              <w:t>处分</w:t>
            </w:r>
          </w:p>
          <w:p>
            <w:pPr>
              <w:spacing w:line="320" w:lineRule="exact"/>
              <w:jc w:val="center"/>
              <w:rPr>
                <w:rFonts w:ascii="宋体" w:hAnsi="宋体" w:eastAsia="宋体" w:cs="宋体"/>
              </w:rPr>
            </w:pPr>
            <w:r>
              <w:rPr>
                <w:rFonts w:hint="eastAsia" w:ascii="宋体" w:hAnsi="宋体" w:eastAsia="宋体" w:cs="宋体"/>
              </w:rPr>
              <w:t>人员数</w:t>
            </w:r>
          </w:p>
        </w:tc>
        <w:tc>
          <w:tcPr>
            <w:tcW w:w="4107"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6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2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0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0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吊证</w:t>
            </w:r>
          </w:p>
          <w:p>
            <w:pPr>
              <w:spacing w:line="320" w:lineRule="exact"/>
              <w:jc w:val="center"/>
              <w:rPr>
                <w:rFonts w:ascii="宋体" w:hAnsi="宋体" w:eastAsia="宋体" w:cs="宋体"/>
              </w:rPr>
            </w:pPr>
            <w:r>
              <w:rPr>
                <w:rFonts w:hint="eastAsia" w:ascii="宋体" w:hAnsi="宋体" w:eastAsia="宋体" w:cs="宋体"/>
              </w:rPr>
              <w:t>（家）</w:t>
            </w:r>
          </w:p>
        </w:tc>
        <w:tc>
          <w:tcPr>
            <w:tcW w:w="75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警告（家）</w:t>
            </w:r>
          </w:p>
        </w:tc>
        <w:tc>
          <w:tcPr>
            <w:tcW w:w="76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罚款（家）</w:t>
            </w:r>
          </w:p>
        </w:tc>
        <w:tc>
          <w:tcPr>
            <w:tcW w:w="102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罚款</w:t>
            </w:r>
          </w:p>
          <w:p>
            <w:pPr>
              <w:spacing w:line="320" w:lineRule="exact"/>
              <w:jc w:val="center"/>
              <w:rPr>
                <w:rFonts w:ascii="宋体" w:hAnsi="宋体" w:eastAsia="宋体" w:cs="宋体"/>
              </w:rPr>
            </w:pPr>
            <w:r>
              <w:rPr>
                <w:rFonts w:hint="eastAsia" w:ascii="宋体" w:hAnsi="宋体" w:eastAsia="宋体" w:cs="宋体"/>
              </w:rPr>
              <w:t>金额</w:t>
            </w:r>
          </w:p>
          <w:p>
            <w:pPr>
              <w:spacing w:line="320" w:lineRule="exact"/>
              <w:jc w:val="center"/>
              <w:rPr>
                <w:rFonts w:ascii="宋体" w:hAnsi="宋体" w:eastAsia="宋体" w:cs="宋体"/>
              </w:rPr>
            </w:pPr>
            <w:r>
              <w:rPr>
                <w:rFonts w:hint="eastAsia" w:ascii="宋体" w:hAnsi="宋体" w:eastAsia="宋体" w:cs="宋体"/>
              </w:rPr>
              <w:t>（万元）</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三级医院</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二级医院</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一级医院</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vMerge w:val="restart"/>
            <w:tcBorders>
              <w:top w:val="single" w:color="auto" w:sz="4" w:space="0"/>
              <w:left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基层医疗机构</w:t>
            </w:r>
          </w:p>
          <w:p>
            <w:pPr>
              <w:spacing w:line="320" w:lineRule="exact"/>
              <w:jc w:val="center"/>
              <w:rPr>
                <w:rFonts w:ascii="宋体" w:hAnsi="宋体" w:eastAsia="宋体" w:cs="宋体"/>
              </w:rPr>
            </w:pPr>
            <w:r>
              <w:rPr>
                <w:rFonts w:ascii="宋体" w:hAnsi="宋体" w:eastAsia="宋体" w:cs="宋体"/>
              </w:rPr>
              <w:t>（其中诊所）</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vMerge w:val="continue"/>
            <w:tcBorders>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疾控机构</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采供血机构</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合计</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bl>
    <w:p>
      <w:pPr>
        <w:ind w:firstLine="420" w:firstLineChars="200"/>
        <w:rPr>
          <w:rFonts w:ascii="宋体" w:hAnsi="宋体" w:eastAsia="宋体" w:cs="宋体"/>
        </w:rPr>
      </w:pPr>
    </w:p>
    <w:p>
      <w:pPr>
        <w:ind w:firstLine="420" w:firstLineChars="200"/>
        <w:rPr>
          <w:rFonts w:ascii="宋体" w:hAnsi="宋体" w:eastAsia="宋体" w:cs="宋体"/>
        </w:rPr>
      </w:pPr>
      <w:r>
        <w:rPr>
          <w:rFonts w:hint="eastAsia" w:ascii="宋体" w:hAnsi="宋体" w:eastAsia="宋体" w:cs="宋体"/>
        </w:rPr>
        <w:t xml:space="preserve"> 填表单位（盖章）：                     填表人：　      　　　　 联系电话：                   填表日期：  </w:t>
      </w:r>
    </w:p>
    <w:p>
      <w:pPr>
        <w:rPr>
          <w:rFonts w:ascii="黑体" w:hAnsi="宋体" w:eastAsia="黑体"/>
          <w:sz w:val="32"/>
          <w:szCs w:val="32"/>
        </w:rPr>
      </w:pPr>
      <w:r>
        <w:rPr>
          <w:rFonts w:hint="eastAsia" w:ascii="黑体" w:hAnsi="宋体" w:eastAsia="黑体"/>
          <w:sz w:val="32"/>
          <w:szCs w:val="32"/>
        </w:rPr>
        <w:t>附表3</w:t>
      </w: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2024</w:t>
      </w:r>
      <w:r>
        <w:rPr>
          <w:rFonts w:ascii="方正小标宋简体" w:hAnsi="黑体" w:eastAsia="方正小标宋简体"/>
          <w:kern w:val="0"/>
          <w:sz w:val="36"/>
          <w:szCs w:val="36"/>
        </w:rPr>
        <w:t>年消毒产品监督抽查计划表</w:t>
      </w:r>
    </w:p>
    <w:tbl>
      <w:tblPr>
        <w:tblStyle w:val="8"/>
        <w:tblW w:w="14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742"/>
        <w:gridCol w:w="2800"/>
        <w:gridCol w:w="4536"/>
        <w:gridCol w:w="455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szCs w:val="21"/>
              </w:rPr>
            </w:pPr>
            <w:r>
              <w:rPr>
                <w:rFonts w:hint="eastAsia" w:ascii="宋体" w:hAnsi="宋体" w:eastAsia="宋体" w:cs="宋体"/>
                <w:kern w:val="0"/>
                <w:szCs w:val="21"/>
              </w:rPr>
              <w:t>抽查</w:t>
            </w:r>
          </w:p>
          <w:p>
            <w:pPr>
              <w:spacing w:line="300" w:lineRule="exact"/>
              <w:jc w:val="center"/>
              <w:rPr>
                <w:rFonts w:ascii="宋体" w:hAnsi="宋体" w:eastAsia="宋体" w:cs="宋体"/>
                <w:kern w:val="0"/>
                <w:szCs w:val="21"/>
              </w:rPr>
            </w:pPr>
            <w:r>
              <w:rPr>
                <w:rFonts w:hint="eastAsia" w:ascii="宋体" w:hAnsi="宋体" w:eastAsia="宋体" w:cs="宋体"/>
                <w:kern w:val="0"/>
                <w:szCs w:val="21"/>
              </w:rPr>
              <w:t>企业</w:t>
            </w:r>
          </w:p>
        </w:tc>
        <w:tc>
          <w:tcPr>
            <w:tcW w:w="354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Cs w:val="21"/>
              </w:rPr>
            </w:pPr>
            <w:r>
              <w:rPr>
                <w:rFonts w:ascii="宋体" w:hAnsi="宋体" w:eastAsia="宋体" w:cs="宋体"/>
                <w:kern w:val="0"/>
                <w:szCs w:val="21"/>
              </w:rPr>
              <w:t>抽查</w:t>
            </w:r>
            <w:r>
              <w:rPr>
                <w:rFonts w:hint="eastAsia" w:ascii="宋体" w:hAnsi="宋体" w:eastAsia="宋体" w:cs="宋体"/>
                <w:kern w:val="0"/>
                <w:szCs w:val="21"/>
              </w:rPr>
              <w:t>产品</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Cs w:val="21"/>
              </w:rPr>
            </w:pPr>
            <w:r>
              <w:rPr>
                <w:rFonts w:hint="eastAsia" w:ascii="宋体" w:hAnsi="宋体" w:eastAsia="宋体" w:cs="宋体"/>
                <w:kern w:val="0"/>
                <w:szCs w:val="21"/>
              </w:rPr>
              <w:t>检查/检验项目</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Cs w:val="21"/>
              </w:rPr>
            </w:pPr>
            <w:r>
              <w:rPr>
                <w:rFonts w:hint="eastAsia" w:ascii="宋体" w:hAnsi="宋体" w:eastAsia="宋体" w:cs="宋体"/>
                <w:kern w:val="0"/>
                <w:szCs w:val="21"/>
              </w:rPr>
              <w:t>检验/判定依据</w:t>
            </w:r>
          </w:p>
        </w:tc>
        <w:tc>
          <w:tcPr>
            <w:tcW w:w="11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 w:val="18"/>
                <w:szCs w:val="18"/>
              </w:rPr>
            </w:pPr>
            <w:r>
              <w:rPr>
                <w:rFonts w:hint="eastAsia" w:ascii="宋体" w:hAnsi="宋体" w:eastAsia="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30%第一类消毒产品生产企业</w:t>
            </w:r>
          </w:p>
        </w:tc>
        <w:tc>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全省总数≥15个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消毒剂</w:t>
            </w:r>
          </w:p>
          <w:p>
            <w:pPr>
              <w:spacing w:line="300" w:lineRule="exact"/>
              <w:jc w:val="left"/>
              <w:rPr>
                <w:rFonts w:ascii="宋体" w:hAnsi="宋体" w:eastAsia="宋体" w:cs="宋体"/>
                <w:szCs w:val="21"/>
              </w:rPr>
            </w:pPr>
            <w:r>
              <w:rPr>
                <w:rFonts w:hint="eastAsia" w:ascii="宋体" w:hAnsi="宋体" w:eastAsia="宋体" w:cs="宋体"/>
                <w:szCs w:val="21"/>
              </w:rPr>
              <w:t>灭菌剂</w:t>
            </w:r>
          </w:p>
          <w:p>
            <w:pPr>
              <w:spacing w:line="300" w:lineRule="exact"/>
              <w:jc w:val="left"/>
              <w:rPr>
                <w:rFonts w:ascii="宋体" w:hAnsi="宋体" w:eastAsia="宋体" w:cs="宋体"/>
                <w:szCs w:val="21"/>
              </w:rPr>
            </w:pPr>
            <w:r>
              <w:rPr>
                <w:rFonts w:hint="eastAsia" w:ascii="宋体" w:hAnsi="宋体" w:eastAsia="宋体" w:cs="宋体"/>
                <w:szCs w:val="21"/>
              </w:rPr>
              <w:t>（重点检查含氯消毒剂）</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有效成分含量检测（不能进行此项检测的做一项抗力最强微生物实验室杀灭试验）、一项抗力最强微生物实验室杀灭试验及稳定性试验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检验标准为现行有效版本</w:t>
            </w:r>
          </w:p>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消毒器械</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主要杀菌因子强度检测（不能进行此项检测的做一项抗力最强微生物实验室杀灭试验）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灭菌器械</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实验室灭菌试验检测，其中压力蒸汽灭菌器、环氧乙烷灭菌器、过氧化氢气体等离子体低温灭菌器用生物指示物进行灭菌效果检测</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生物指示物</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含菌量检验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灭菌效果化学指示物</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按照说明书的灭菌周期进行变色性能检测</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30%抗（抑）菌剂以外的第二类消毒产品</w:t>
            </w:r>
          </w:p>
          <w:p>
            <w:pPr>
              <w:spacing w:line="300" w:lineRule="exact"/>
              <w:jc w:val="center"/>
              <w:rPr>
                <w:rFonts w:ascii="宋体" w:hAnsi="宋体" w:eastAsia="宋体" w:cs="宋体"/>
                <w:szCs w:val="21"/>
              </w:rPr>
            </w:pPr>
            <w:r>
              <w:rPr>
                <w:rFonts w:hint="eastAsia" w:ascii="宋体" w:hAnsi="宋体" w:eastAsia="宋体" w:cs="宋体"/>
                <w:szCs w:val="21"/>
              </w:rPr>
              <w:t>生产企业</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tc>
        <w:tc>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全省总数≥25个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医疗器械中低水平消毒剂、空气消毒剂、手消毒剂、物体表面消毒剂、游泳池水消毒剂（物表消毒剂重点检查低温消毒剂）</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检验标准为现行有效版本</w:t>
            </w:r>
          </w:p>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ascii="宋体" w:hAnsi="宋体" w:eastAsia="宋体" w:cs="宋体"/>
                <w:szCs w:val="21"/>
              </w:rPr>
            </w:pPr>
            <w:r>
              <w:rPr>
                <w:rFonts w:hint="eastAsia" w:ascii="宋体" w:hAnsi="宋体" w:eastAsia="宋体" w:cs="宋体"/>
                <w:szCs w:val="21"/>
              </w:rPr>
              <w:t>空气消毒器、紫外线杀菌灯、食具消毒柜、产生化学因子的其他消毒器械和中、低水平消毒器械</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宋体" w:hAnsi="宋体" w:eastAsia="宋体" w:cs="宋体"/>
                <w:szCs w:val="21"/>
              </w:rPr>
            </w:pPr>
            <w:r>
              <w:rPr>
                <w:rFonts w:hint="eastAsia" w:ascii="宋体" w:hAnsi="宋体" w:eastAsia="宋体" w:cs="宋体"/>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化学指示物（用于测定化学消毒剂浓度的化学指示物、用于测定紫外线强度的化学指示物、用于灭菌过程监测的化学指示物、B-D纸或包）、带有灭菌标示的灭菌物品包装物</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变色性能检验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100%抗（抑）菌制剂生产企业</w:t>
            </w:r>
          </w:p>
        </w:tc>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全省总数≥30个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抗（抑）菌制剂膏、霜剂型</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Cs w:val="21"/>
              </w:rPr>
            </w:pPr>
            <w:r>
              <w:rPr>
                <w:rFonts w:hint="eastAsia" w:ascii="宋体" w:hAnsi="宋体" w:eastAsia="宋体" w:cs="宋体"/>
                <w:szCs w:val="21"/>
              </w:rPr>
              <w:t>禁用物质氯倍他索丙酸酯检验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Cs w:val="21"/>
              </w:rPr>
            </w:pPr>
            <w:r>
              <w:rPr>
                <w:rFonts w:hint="eastAsia" w:ascii="宋体" w:hAnsi="宋体" w:eastAsia="宋体" w:cs="宋体"/>
                <w:szCs w:val="21"/>
              </w:rPr>
              <w:t>参照《化妆品安全技术规范》（2015年版）</w:t>
            </w:r>
          </w:p>
        </w:tc>
        <w:tc>
          <w:tcPr>
            <w:tcW w:w="1119" w:type="dxa"/>
            <w:vMerge w:val="continue"/>
            <w:tcBorders>
              <w:left w:val="single" w:color="auto" w:sz="4" w:space="0"/>
              <w:right w:val="single" w:color="auto" w:sz="4" w:space="0"/>
              <w:tl2br w:val="nil"/>
              <w:tr2bl w:val="nil"/>
            </w:tcBorders>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25%第三类消毒产品生产企业</w:t>
            </w:r>
          </w:p>
        </w:tc>
        <w:tc>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全省总数≥10个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排泄物卫生用品（重点检查成人排泄物卫生用品）</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产品微生物指标检验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《消毒技术规范》、GB15979《一次性使用卫生用品卫生标准》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妇女经期卫生用品</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产品微生物指标检验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《消毒技术规范》、GB15979《一次性使用卫生用品卫生标准》</w:t>
            </w:r>
          </w:p>
        </w:tc>
        <w:tc>
          <w:tcPr>
            <w:tcW w:w="1119"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bl>
    <w:p>
      <w:pPr>
        <w:spacing w:line="480" w:lineRule="exact"/>
        <w:ind w:firstLine="315" w:firstLineChars="150"/>
        <w:jc w:val="left"/>
        <w:rPr>
          <w:rFonts w:ascii="黑体" w:hAnsi="宋体" w:eastAsia="黑体"/>
          <w:sz w:val="32"/>
          <w:szCs w:val="32"/>
        </w:rPr>
      </w:pPr>
      <w:r>
        <w:rPr>
          <w:rFonts w:hint="eastAsia" w:ascii="宋体" w:hAnsi="宋体" w:eastAsia="宋体" w:cs="宋体"/>
          <w:szCs w:val="21"/>
        </w:rPr>
        <w:t>注：检验标准为现行有效版本</w:t>
      </w:r>
      <w:r>
        <w:rPr>
          <w:rFonts w:hint="eastAsia" w:ascii="黑体" w:hAnsi="宋体" w:eastAsia="黑体"/>
        </w:rPr>
        <w:br w:type="page"/>
      </w:r>
      <w:r>
        <w:rPr>
          <w:rFonts w:hint="eastAsia" w:ascii="黑体" w:hAnsi="宋体" w:eastAsia="黑体"/>
          <w:sz w:val="32"/>
          <w:szCs w:val="32"/>
        </w:rPr>
        <w:t>附表4</w:t>
      </w: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2024</w:t>
      </w:r>
      <w:r>
        <w:rPr>
          <w:rFonts w:ascii="方正小标宋简体" w:hAnsi="黑体" w:eastAsia="方正小标宋简体"/>
          <w:kern w:val="0"/>
          <w:sz w:val="36"/>
          <w:szCs w:val="36"/>
        </w:rPr>
        <w:t>年消毒产品生产企业监督抽查检查表</w:t>
      </w:r>
    </w:p>
    <w:p>
      <w:pPr>
        <w:jc w:val="center"/>
        <w:rPr>
          <w:rFonts w:ascii="黑体" w:hAnsi="黑体" w:eastAsia="黑体"/>
          <w:kern w:val="0"/>
          <w:sz w:val="36"/>
          <w:szCs w:val="36"/>
        </w:rPr>
      </w:pPr>
    </w:p>
    <w:p>
      <w:pPr>
        <w:widowControl/>
        <w:spacing w:line="360" w:lineRule="auto"/>
        <w:ind w:firstLine="420" w:firstLineChars="200"/>
        <w:rPr>
          <w:rFonts w:ascii="宋体" w:hAnsi="宋体" w:eastAsia="宋体" w:cs="宋体"/>
          <w:kern w:val="0"/>
          <w:u w:val="single"/>
        </w:rPr>
      </w:pPr>
      <w:r>
        <w:rPr>
          <w:rFonts w:hint="eastAsia" w:ascii="宋体" w:hAnsi="宋体" w:eastAsia="宋体" w:cs="宋体"/>
          <w:kern w:val="0"/>
        </w:rPr>
        <w:t>企业名称：</w:t>
      </w:r>
      <w:r>
        <w:rPr>
          <w:rFonts w:hint="eastAsia" w:ascii="宋体" w:hAnsi="宋体" w:eastAsia="宋体" w:cs="宋体"/>
          <w:kern w:val="0"/>
          <w:u w:val="single"/>
        </w:rPr>
        <w:t xml:space="preserve">                           </w:t>
      </w:r>
      <w:r>
        <w:rPr>
          <w:rFonts w:hint="eastAsia" w:ascii="宋体" w:hAnsi="宋体" w:eastAsia="宋体" w:cs="宋体"/>
          <w:kern w:val="0"/>
        </w:rPr>
        <w:t xml:space="preserve"> 卫生许可证号：</w:t>
      </w:r>
      <w:r>
        <w:rPr>
          <w:rFonts w:hint="eastAsia" w:ascii="宋体" w:hAnsi="宋体" w:eastAsia="宋体" w:cs="宋体"/>
          <w:kern w:val="0"/>
          <w:u w:val="single"/>
        </w:rPr>
        <w:t xml:space="preserve">                           </w:t>
      </w:r>
      <w:r>
        <w:rPr>
          <w:rFonts w:hint="eastAsia" w:ascii="宋体" w:hAnsi="宋体" w:eastAsia="宋体" w:cs="宋体"/>
          <w:kern w:val="0"/>
        </w:rPr>
        <w:t>地址：</w:t>
      </w:r>
      <w:r>
        <w:rPr>
          <w:rFonts w:hint="eastAsia" w:ascii="宋体" w:hAnsi="宋体" w:eastAsia="宋体" w:cs="宋体"/>
          <w:kern w:val="0"/>
          <w:u w:val="single"/>
        </w:rPr>
        <w:t xml:space="preserve">                                </w:t>
      </w:r>
    </w:p>
    <w:p>
      <w:pPr>
        <w:widowControl/>
        <w:spacing w:line="360" w:lineRule="auto"/>
        <w:ind w:firstLine="420" w:firstLineChars="200"/>
        <w:rPr>
          <w:rFonts w:ascii="宋体" w:hAnsi="宋体" w:eastAsia="宋体" w:cs="宋体"/>
          <w:kern w:val="0"/>
          <w:u w:val="single"/>
        </w:rPr>
      </w:pPr>
      <w:r>
        <w:rPr>
          <w:rFonts w:hint="eastAsia" w:ascii="宋体" w:hAnsi="宋体" w:eastAsia="宋体" w:cs="宋体"/>
          <w:kern w:val="0"/>
        </w:rPr>
        <w:t>法定代表人</w:t>
      </w:r>
      <w:r>
        <w:rPr>
          <w:rFonts w:hint="eastAsia" w:ascii="宋体" w:hAnsi="宋体" w:eastAsia="宋体" w:cs="宋体"/>
          <w:kern w:val="0"/>
          <w:u w:val="single"/>
        </w:rPr>
        <w:t xml:space="preserve">                  </w:t>
      </w:r>
      <w:r>
        <w:rPr>
          <w:rFonts w:hint="eastAsia" w:ascii="宋体" w:hAnsi="宋体" w:eastAsia="宋体" w:cs="宋体"/>
          <w:kern w:val="0"/>
        </w:rPr>
        <w:t xml:space="preserve">   联系人 </w:t>
      </w:r>
      <w:r>
        <w:rPr>
          <w:rFonts w:hint="eastAsia" w:ascii="宋体" w:hAnsi="宋体" w:eastAsia="宋体" w:cs="宋体"/>
          <w:kern w:val="0"/>
          <w:u w:val="single"/>
        </w:rPr>
        <w:t xml:space="preserve">                  </w:t>
      </w:r>
      <w:r>
        <w:rPr>
          <w:rFonts w:hint="eastAsia" w:ascii="宋体" w:hAnsi="宋体" w:eastAsia="宋体" w:cs="宋体"/>
          <w:kern w:val="0"/>
        </w:rPr>
        <w:t>联系电话</w:t>
      </w:r>
      <w:r>
        <w:rPr>
          <w:rFonts w:hint="eastAsia" w:ascii="宋体" w:hAnsi="宋体" w:eastAsia="宋体" w:cs="宋体"/>
          <w:kern w:val="0"/>
          <w:u w:val="single"/>
        </w:rPr>
        <w:t xml:space="preserve">                 </w:t>
      </w:r>
    </w:p>
    <w:p>
      <w:pPr>
        <w:widowControl/>
        <w:spacing w:line="360" w:lineRule="auto"/>
        <w:ind w:firstLine="420" w:firstLineChars="200"/>
        <w:rPr>
          <w:rFonts w:ascii="宋体" w:hAnsi="宋体" w:eastAsia="宋体" w:cs="宋体"/>
          <w:kern w:val="0"/>
        </w:rPr>
      </w:pPr>
      <w:r>
        <w:rPr>
          <w:rFonts w:hint="eastAsia" w:ascii="宋体" w:hAnsi="宋体" w:eastAsia="宋体" w:cs="宋体"/>
          <w:kern w:val="0"/>
        </w:rPr>
        <w:t>从业人员总数：</w:t>
      </w:r>
      <w:r>
        <w:rPr>
          <w:rFonts w:hint="eastAsia" w:ascii="宋体" w:hAnsi="宋体" w:eastAsia="宋体" w:cs="宋体"/>
          <w:kern w:val="0"/>
          <w:u w:val="single"/>
        </w:rPr>
        <w:t xml:space="preserve">              </w:t>
      </w:r>
      <w:r>
        <w:rPr>
          <w:rFonts w:hint="eastAsia" w:ascii="宋体" w:hAnsi="宋体" w:eastAsia="宋体" w:cs="宋体"/>
          <w:kern w:val="0"/>
        </w:rPr>
        <w:t xml:space="preserve">  生产车间面积：</w:t>
      </w:r>
      <w:r>
        <w:rPr>
          <w:rFonts w:hint="eastAsia" w:ascii="宋体" w:hAnsi="宋体" w:eastAsia="宋体" w:cs="宋体"/>
          <w:kern w:val="0"/>
          <w:u w:val="single"/>
        </w:rPr>
        <w:t xml:space="preserve">                </w:t>
      </w:r>
      <w:r>
        <w:rPr>
          <w:rFonts w:hint="eastAsia" w:ascii="宋体" w:hAnsi="宋体" w:eastAsia="宋体" w:cs="宋体"/>
          <w:kern w:val="0"/>
        </w:rPr>
        <w:t>m</w:t>
      </w:r>
      <w:r>
        <w:rPr>
          <w:rFonts w:hint="eastAsia" w:ascii="宋体" w:hAnsi="宋体" w:eastAsia="宋体" w:cs="宋体"/>
          <w:kern w:val="0"/>
          <w:vertAlign w:val="superscript"/>
        </w:rPr>
        <w:t>2</w:t>
      </w:r>
      <w:r>
        <w:rPr>
          <w:rFonts w:hint="eastAsia" w:ascii="宋体" w:hAnsi="宋体" w:eastAsia="宋体" w:cs="宋体"/>
          <w:kern w:val="0"/>
        </w:rPr>
        <w:t xml:space="preserve">     </w:t>
      </w:r>
    </w:p>
    <w:tbl>
      <w:tblPr>
        <w:tblStyle w:val="8"/>
        <w:tblW w:w="14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项目</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风险类别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kern w:val="0"/>
              </w:rPr>
              <w:t>重点检查内容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检查结果</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卫生许可</w:t>
            </w:r>
          </w:p>
          <w:p>
            <w:pPr>
              <w:spacing w:line="320" w:lineRule="exact"/>
              <w:jc w:val="center"/>
              <w:rPr>
                <w:rFonts w:ascii="宋体" w:hAnsi="宋体" w:eastAsia="宋体" w:cs="宋体"/>
                <w:kern w:val="0"/>
              </w:rPr>
            </w:pPr>
            <w:r>
              <w:rPr>
                <w:rFonts w:hint="eastAsia" w:ascii="宋体" w:hAnsi="宋体" w:eastAsia="宋体" w:cs="宋体"/>
                <w:kern w:val="0"/>
              </w:rPr>
              <w:t>持证情况</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生产类别、项目是否与实际一致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卫生许可证是否在有效期</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生产条件</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第一类产品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kern w:val="0"/>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kern w:val="0"/>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kern w:val="0"/>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第二类产品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第三类产品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空气消毒设施是否符合相应要求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生产过程</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是否有合格的出厂检验报告</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是否有合格的生产记录</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原材料卫生质量</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第一、二类</w:t>
            </w:r>
          </w:p>
          <w:p>
            <w:pPr>
              <w:jc w:val="center"/>
              <w:rPr>
                <w:rFonts w:ascii="宋体" w:hAnsi="宋体" w:eastAsia="宋体" w:cs="宋体"/>
                <w:kern w:val="0"/>
              </w:rPr>
            </w:pPr>
            <w:r>
              <w:rPr>
                <w:rFonts w:hint="eastAsia" w:ascii="宋体" w:hAnsi="宋体" w:eastAsia="宋体" w:cs="宋体"/>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消毒产品</w:t>
            </w:r>
          </w:p>
          <w:p>
            <w:pPr>
              <w:spacing w:line="320" w:lineRule="exact"/>
              <w:jc w:val="center"/>
              <w:rPr>
                <w:rFonts w:ascii="宋体" w:hAnsi="宋体" w:eastAsia="宋体" w:cs="宋体"/>
                <w:kern w:val="0"/>
              </w:rPr>
            </w:pPr>
            <w:r>
              <w:rPr>
                <w:rFonts w:hint="eastAsia" w:ascii="宋体" w:hAnsi="宋体" w:eastAsia="宋体" w:cs="宋体"/>
                <w:kern w:val="0"/>
              </w:rPr>
              <w:t>卫生安全</w:t>
            </w:r>
          </w:p>
          <w:p>
            <w:pPr>
              <w:spacing w:line="320" w:lineRule="exact"/>
              <w:jc w:val="center"/>
              <w:rPr>
                <w:rFonts w:ascii="宋体" w:hAnsi="宋体" w:eastAsia="宋体" w:cs="宋体"/>
                <w:kern w:val="0"/>
              </w:rPr>
            </w:pPr>
            <w:r>
              <w:rPr>
                <w:rFonts w:hint="eastAsia" w:ascii="宋体" w:hAnsi="宋体" w:eastAsia="宋体" w:cs="宋体"/>
                <w:kern w:val="0"/>
              </w:rPr>
              <w:t>评价报告</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第一、二类</w:t>
            </w:r>
          </w:p>
          <w:p>
            <w:pPr>
              <w:jc w:val="center"/>
              <w:rPr>
                <w:rFonts w:ascii="宋体" w:hAnsi="宋体" w:eastAsia="宋体" w:cs="宋体"/>
                <w:kern w:val="0"/>
              </w:rPr>
            </w:pPr>
            <w:r>
              <w:rPr>
                <w:rFonts w:hint="eastAsia" w:ascii="宋体" w:hAnsi="宋体" w:eastAsia="宋体" w:cs="宋体"/>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rPr>
              <w:t>卫生安全评价报告是否均合格</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各评价报告内容是否完整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消毒产品</w:t>
            </w:r>
          </w:p>
          <w:p>
            <w:pPr>
              <w:spacing w:line="320" w:lineRule="exact"/>
              <w:jc w:val="center"/>
              <w:rPr>
                <w:rFonts w:ascii="宋体" w:hAnsi="宋体" w:eastAsia="宋体" w:cs="宋体"/>
              </w:rPr>
            </w:pPr>
            <w:r>
              <w:rPr>
                <w:rFonts w:hint="eastAsia" w:ascii="宋体" w:hAnsi="宋体" w:eastAsia="宋体" w:cs="宋体"/>
              </w:rPr>
              <w:t>标签（铭牌）、</w:t>
            </w:r>
          </w:p>
          <w:p>
            <w:pPr>
              <w:spacing w:line="320" w:lineRule="exact"/>
              <w:jc w:val="center"/>
              <w:rPr>
                <w:rFonts w:ascii="宋体" w:hAnsi="宋体" w:eastAsia="宋体" w:cs="宋体"/>
                <w:kern w:val="0"/>
              </w:rPr>
            </w:pPr>
            <w:r>
              <w:rPr>
                <w:rFonts w:hint="eastAsia" w:ascii="宋体" w:hAnsi="宋体" w:eastAsia="宋体" w:cs="宋体"/>
              </w:rPr>
              <w:t>说明书</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应标注内容项目是否齐全、正确（如）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有无禁止标注的内容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bl>
    <w:p>
      <w:pPr>
        <w:widowControl/>
        <w:spacing w:beforeLines="100"/>
        <w:rPr>
          <w:rFonts w:ascii="宋体" w:hAnsi="宋体" w:eastAsia="宋体" w:cs="宋体"/>
          <w:kern w:val="0"/>
        </w:rPr>
      </w:pPr>
      <w:r>
        <w:rPr>
          <w:rFonts w:hint="eastAsia" w:ascii="宋体" w:hAnsi="宋体" w:eastAsia="宋体" w:cs="宋体"/>
          <w:kern w:val="0"/>
        </w:rPr>
        <w:t xml:space="preserve">     检查人：                                               检查时间：     年   月   日</w:t>
      </w:r>
    </w:p>
    <w:p>
      <w:pPr>
        <w:widowControl/>
        <w:rPr>
          <w:rFonts w:ascii="仿宋" w:hAnsi="仿宋" w:eastAsia="仿宋"/>
          <w:kern w:val="0"/>
        </w:rPr>
      </w:pPr>
    </w:p>
    <w:p>
      <w:pPr>
        <w:widowControl/>
        <w:ind w:left="733" w:leftChars="50" w:hanging="628" w:hangingChars="298"/>
        <w:rPr>
          <w:rFonts w:ascii="仿宋" w:hAnsi="仿宋" w:eastAsia="仿宋"/>
          <w:b/>
          <w:kern w:val="0"/>
        </w:rPr>
      </w:pPr>
    </w:p>
    <w:p>
      <w:pPr>
        <w:spacing w:line="480" w:lineRule="exact"/>
        <w:jc w:val="left"/>
        <w:rPr>
          <w:rFonts w:ascii="黑体" w:hAnsi="宋体" w:eastAsia="黑体"/>
          <w:sz w:val="32"/>
          <w:szCs w:val="32"/>
        </w:rPr>
      </w:pPr>
      <w:r>
        <w:rPr>
          <w:rFonts w:hint="eastAsia" w:ascii="黑体" w:hAnsi="宋体" w:eastAsia="黑体"/>
          <w:sz w:val="32"/>
          <w:szCs w:val="32"/>
        </w:rPr>
        <w:t>附表5</w:t>
      </w: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★2024</w:t>
      </w:r>
      <w:r>
        <w:rPr>
          <w:rFonts w:ascii="方正小标宋简体" w:hAnsi="黑体" w:eastAsia="方正小标宋简体"/>
          <w:kern w:val="0"/>
          <w:sz w:val="36"/>
          <w:szCs w:val="36"/>
        </w:rPr>
        <w:t>年消毒产品监督抽查案件查处</w:t>
      </w:r>
      <w:r>
        <w:rPr>
          <w:rFonts w:hint="eastAsia" w:ascii="方正小标宋简体" w:hAnsi="黑体" w:eastAsia="方正小标宋简体"/>
          <w:kern w:val="0"/>
          <w:sz w:val="36"/>
          <w:szCs w:val="36"/>
        </w:rPr>
        <w:t>汇总表</w:t>
      </w:r>
    </w:p>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省（区、市)                                                                  </w:t>
      </w:r>
    </w:p>
    <w:tbl>
      <w:tblPr>
        <w:tblStyle w:val="8"/>
        <w:tblW w:w="14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100"/>
        <w:gridCol w:w="1250"/>
        <w:gridCol w:w="750"/>
        <w:gridCol w:w="986"/>
        <w:gridCol w:w="851"/>
        <w:gridCol w:w="1417"/>
        <w:gridCol w:w="1418"/>
        <w:gridCol w:w="1134"/>
        <w:gridCol w:w="1134"/>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462" w:type="dxa"/>
            <w:gridSpan w:val="4"/>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企业检查情况</w:t>
            </w:r>
          </w:p>
        </w:tc>
        <w:tc>
          <w:tcPr>
            <w:tcW w:w="1837"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产品</w:t>
            </w:r>
            <w:r>
              <w:rPr>
                <w:rFonts w:ascii="宋体" w:hAnsi="宋体" w:eastAsia="宋体" w:cs="宋体"/>
                <w:kern w:val="0"/>
                <w:szCs w:val="21"/>
              </w:rPr>
              <w:t>抽查</w:t>
            </w:r>
            <w:r>
              <w:rPr>
                <w:rFonts w:hint="eastAsia" w:ascii="宋体" w:hAnsi="宋体" w:eastAsia="宋体" w:cs="宋体"/>
                <w:kern w:val="0"/>
                <w:szCs w:val="21"/>
              </w:rPr>
              <w:t>情况</w:t>
            </w:r>
          </w:p>
        </w:tc>
        <w:tc>
          <w:tcPr>
            <w:tcW w:w="8363" w:type="dxa"/>
            <w:gridSpan w:val="7"/>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362"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产品类别</w:t>
            </w:r>
          </w:p>
        </w:tc>
        <w:tc>
          <w:tcPr>
            <w:tcW w:w="110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辖区生产企业数</w:t>
            </w:r>
          </w:p>
        </w:tc>
        <w:tc>
          <w:tcPr>
            <w:tcW w:w="12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检查生产企业数</w:t>
            </w:r>
          </w:p>
        </w:tc>
        <w:tc>
          <w:tcPr>
            <w:tcW w:w="7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不合格数</w:t>
            </w:r>
          </w:p>
        </w:tc>
        <w:tc>
          <w:tcPr>
            <w:tcW w:w="986"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ascii="宋体" w:hAnsi="宋体" w:eastAsia="宋体" w:cs="宋体"/>
                <w:kern w:val="0"/>
                <w:szCs w:val="21"/>
              </w:rPr>
              <w:t>抽查</w:t>
            </w:r>
            <w:r>
              <w:rPr>
                <w:rFonts w:hint="eastAsia" w:ascii="宋体" w:hAnsi="宋体" w:eastAsia="宋体" w:cs="宋体"/>
                <w:kern w:val="0"/>
                <w:szCs w:val="21"/>
              </w:rPr>
              <w:t>产品数</w:t>
            </w:r>
          </w:p>
        </w:tc>
        <w:tc>
          <w:tcPr>
            <w:tcW w:w="851"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不合格数</w:t>
            </w:r>
          </w:p>
        </w:tc>
        <w:tc>
          <w:tcPr>
            <w:tcW w:w="1417"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案件数</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（件）</w:t>
            </w:r>
          </w:p>
        </w:tc>
        <w:tc>
          <w:tcPr>
            <w:tcW w:w="1418"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责令</w:t>
            </w:r>
          </w:p>
          <w:p>
            <w:pPr>
              <w:spacing w:line="240" w:lineRule="exact"/>
              <w:jc w:val="center"/>
              <w:rPr>
                <w:rFonts w:ascii="宋体" w:hAnsi="宋体" w:eastAsia="宋体" w:cs="宋体"/>
                <w:kern w:val="0"/>
                <w:szCs w:val="21"/>
              </w:rPr>
            </w:pPr>
            <w:r>
              <w:rPr>
                <w:rFonts w:hint="eastAsia" w:ascii="宋体" w:hAnsi="宋体" w:eastAsia="宋体" w:cs="宋体"/>
                <w:kern w:val="0"/>
                <w:szCs w:val="21"/>
              </w:rPr>
              <w:t>改正（家）</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吊销</w:t>
            </w:r>
          </w:p>
          <w:p>
            <w:pPr>
              <w:spacing w:line="240" w:lineRule="exact"/>
              <w:jc w:val="center"/>
              <w:rPr>
                <w:rFonts w:ascii="宋体" w:hAnsi="宋体" w:eastAsia="宋体" w:cs="宋体"/>
                <w:kern w:val="0"/>
                <w:szCs w:val="21"/>
              </w:rPr>
            </w:pPr>
            <w:r>
              <w:rPr>
                <w:rFonts w:hint="eastAsia" w:ascii="宋体" w:hAnsi="宋体" w:eastAsia="宋体" w:cs="宋体"/>
                <w:kern w:val="0"/>
                <w:szCs w:val="21"/>
              </w:rPr>
              <w:t>许可证</w:t>
            </w:r>
          </w:p>
          <w:p>
            <w:pPr>
              <w:spacing w:line="240" w:lineRule="exact"/>
              <w:jc w:val="center"/>
              <w:rPr>
                <w:rFonts w:ascii="宋体" w:hAnsi="宋体" w:eastAsia="宋体" w:cs="宋体"/>
                <w:kern w:val="0"/>
                <w:szCs w:val="21"/>
              </w:rPr>
            </w:pPr>
            <w:r>
              <w:rPr>
                <w:rFonts w:hint="eastAsia" w:ascii="宋体" w:hAnsi="宋体" w:eastAsia="宋体" w:cs="宋体"/>
                <w:kern w:val="0"/>
                <w:szCs w:val="21"/>
              </w:rPr>
              <w:t>（家）</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罚款</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单位数</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（家）</w:t>
            </w:r>
          </w:p>
        </w:tc>
        <w:tc>
          <w:tcPr>
            <w:tcW w:w="9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罚款</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金额</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公示</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不合格</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企业数</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公示</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不合格</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第一类产品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第二类产品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第三类产品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合计</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r>
    </w:tbl>
    <w:p>
      <w:pPr>
        <w:rPr>
          <w:rFonts w:ascii="宋体" w:hAnsi="宋体" w:eastAsia="宋体" w:cs="宋体"/>
          <w:vanish/>
          <w:szCs w:val="21"/>
        </w:rPr>
      </w:pPr>
    </w:p>
    <w:tbl>
      <w:tblPr>
        <w:tblStyle w:val="8"/>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ascii="宋体" w:hAnsi="宋体" w:eastAsia="宋体" w:cs="宋体"/>
                <w:szCs w:val="21"/>
              </w:rPr>
            </w:pPr>
          </w:p>
        </w:tc>
      </w:tr>
    </w:tbl>
    <w:p>
      <w:pPr>
        <w:spacing w:beforeLines="100"/>
        <w:rPr>
          <w:rFonts w:ascii="宋体" w:hAnsi="宋体" w:eastAsia="宋体" w:cs="宋体"/>
          <w:szCs w:val="21"/>
        </w:rPr>
      </w:pPr>
      <w:r>
        <w:rPr>
          <w:rFonts w:hint="eastAsia" w:ascii="宋体" w:hAnsi="宋体" w:eastAsia="宋体" w:cs="宋体"/>
          <w:szCs w:val="21"/>
        </w:rPr>
        <w:t xml:space="preserve"> 填表单位（盖章）：                     填表人：　      　　　　 联系电话：                   填表日期：  </w:t>
      </w:r>
    </w:p>
    <w:p>
      <w:pPr>
        <w:rPr>
          <w:rFonts w:ascii="黑体" w:hAnsi="宋体" w:eastAsia="黑体"/>
          <w:sz w:val="32"/>
          <w:szCs w:val="32"/>
        </w:rPr>
      </w:pPr>
    </w:p>
    <w:p>
      <w:pPr>
        <w:rPr>
          <w:rFonts w:ascii="黑体" w:hAnsi="宋体" w:eastAsia="黑体"/>
          <w:sz w:val="32"/>
          <w:szCs w:val="32"/>
        </w:rPr>
      </w:pPr>
      <w:r>
        <w:rPr>
          <w:rFonts w:hint="eastAsia" w:ascii="黑体" w:hAnsi="宋体" w:eastAsia="黑体"/>
          <w:sz w:val="32"/>
          <w:szCs w:val="32"/>
        </w:rPr>
        <w:t>附表6</w:t>
      </w:r>
    </w:p>
    <w:p>
      <w:pPr>
        <w:rPr>
          <w:rFonts w:ascii="黑体" w:hAnsi="宋体" w:eastAsia="黑体"/>
          <w:sz w:val="32"/>
          <w:szCs w:val="32"/>
        </w:rPr>
      </w:pP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w:t>
      </w:r>
      <w:r>
        <w:rPr>
          <w:rFonts w:ascii="方正小标宋简体" w:hAnsi="黑体" w:eastAsia="方正小标宋简体"/>
          <w:kern w:val="0"/>
          <w:sz w:val="36"/>
          <w:szCs w:val="36"/>
        </w:rPr>
        <w:t xml:space="preserve"> </w:t>
      </w:r>
      <w:r>
        <w:rPr>
          <w:rFonts w:hint="eastAsia" w:ascii="方正小标宋简体" w:hAnsi="黑体" w:eastAsia="方正小标宋简体"/>
          <w:kern w:val="0"/>
          <w:sz w:val="36"/>
          <w:szCs w:val="36"/>
        </w:rPr>
        <w:t>2024</w:t>
      </w:r>
      <w:r>
        <w:rPr>
          <w:rFonts w:ascii="方正小标宋简体" w:hAnsi="黑体" w:eastAsia="方正小标宋简体"/>
          <w:kern w:val="0"/>
          <w:sz w:val="36"/>
          <w:szCs w:val="36"/>
        </w:rPr>
        <w:t>年</w:t>
      </w:r>
      <w:r>
        <w:rPr>
          <w:rFonts w:hint="eastAsia" w:ascii="方正小标宋简体" w:hAnsi="黑体" w:eastAsia="方正小标宋简体"/>
          <w:kern w:val="0"/>
          <w:sz w:val="36"/>
          <w:szCs w:val="36"/>
        </w:rPr>
        <w:t>抗（抑）菌制剂生产企业监督抽查案件查处汇总表</w:t>
      </w:r>
    </w:p>
    <w:p>
      <w:pPr>
        <w:tabs>
          <w:tab w:val="left" w:pos="7380"/>
        </w:tabs>
        <w:spacing w:line="360" w:lineRule="auto"/>
        <w:jc w:val="center"/>
        <w:rPr>
          <w:rFonts w:ascii="宋体" w:hAnsi="宋体" w:eastAsia="宋体" w:cs="宋体"/>
          <w:b/>
          <w:sz w:val="44"/>
          <w:lang w:val="zh-CN"/>
        </w:rPr>
      </w:pPr>
    </w:p>
    <w:p>
      <w:pPr>
        <w:tabs>
          <w:tab w:val="left" w:pos="7380"/>
        </w:tabs>
        <w:spacing w:line="360" w:lineRule="auto"/>
        <w:rPr>
          <w:rFonts w:ascii="宋体" w:hAnsi="宋体" w:eastAsia="宋体" w:cs="宋体"/>
          <w:szCs w:val="21"/>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省（区、市)   </w:t>
      </w:r>
    </w:p>
    <w:tbl>
      <w:tblPr>
        <w:tblStyle w:val="8"/>
        <w:tblW w:w="14855" w:type="dxa"/>
        <w:jc w:val="center"/>
        <w:tblLayout w:type="fixed"/>
        <w:tblCellMar>
          <w:top w:w="0" w:type="dxa"/>
          <w:left w:w="108" w:type="dxa"/>
          <w:bottom w:w="0" w:type="dxa"/>
          <w:right w:w="108" w:type="dxa"/>
        </w:tblCellMar>
      </w:tblPr>
      <w:tblGrid>
        <w:gridCol w:w="993"/>
        <w:gridCol w:w="1287"/>
        <w:gridCol w:w="1294"/>
        <w:gridCol w:w="1972"/>
        <w:gridCol w:w="1950"/>
        <w:gridCol w:w="850"/>
        <w:gridCol w:w="1304"/>
        <w:gridCol w:w="1026"/>
        <w:gridCol w:w="1069"/>
        <w:gridCol w:w="1341"/>
        <w:gridCol w:w="873"/>
        <w:gridCol w:w="896"/>
      </w:tblGrid>
      <w:tr>
        <w:tblPrEx>
          <w:tblCellMar>
            <w:top w:w="0" w:type="dxa"/>
            <w:left w:w="108" w:type="dxa"/>
            <w:bottom w:w="0" w:type="dxa"/>
            <w:right w:w="108" w:type="dxa"/>
          </w:tblCellMar>
        </w:tblPrEx>
        <w:trPr>
          <w:trHeight w:val="454" w:hRule="atLeast"/>
          <w:jc w:val="center"/>
        </w:trPr>
        <w:tc>
          <w:tcPr>
            <w:tcW w:w="993"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rPr>
              <w:t>存在</w:t>
            </w:r>
            <w:r>
              <w:rPr>
                <w:rFonts w:hint="eastAsia" w:ascii="宋体" w:hAnsi="宋体" w:eastAsia="宋体" w:cs="宋体"/>
                <w:kern w:val="0"/>
                <w:szCs w:val="21"/>
                <w:lang w:val="zh-CN"/>
              </w:rPr>
              <w:t>违法</w:t>
            </w:r>
          </w:p>
          <w:p>
            <w:pPr>
              <w:jc w:val="center"/>
              <w:rPr>
                <w:rFonts w:ascii="宋体" w:hAnsi="宋体" w:eastAsia="宋体" w:cs="宋体"/>
                <w:kern w:val="0"/>
                <w:szCs w:val="21"/>
                <w:lang w:val="zh-CN"/>
              </w:rPr>
            </w:pPr>
            <w:r>
              <w:rPr>
                <w:rFonts w:hint="eastAsia" w:ascii="宋体" w:hAnsi="宋体" w:eastAsia="宋体" w:cs="宋体"/>
                <w:kern w:val="0"/>
                <w:szCs w:val="21"/>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卫生许可</w:t>
            </w:r>
            <w:r>
              <w:rPr>
                <w:rFonts w:hint="eastAsia" w:ascii="宋体" w:hAnsi="宋体" w:eastAsia="宋体" w:cs="宋体"/>
                <w:kern w:val="0"/>
                <w:szCs w:val="21"/>
              </w:rPr>
              <w:t>证</w:t>
            </w:r>
            <w:r>
              <w:rPr>
                <w:rFonts w:hint="eastAsia" w:ascii="宋体" w:hAnsi="宋体" w:eastAsia="宋体" w:cs="宋体"/>
                <w:kern w:val="0"/>
                <w:szCs w:val="21"/>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生产条件</w:t>
            </w:r>
            <w:r>
              <w:rPr>
                <w:rFonts w:hint="eastAsia" w:ascii="宋体" w:hAnsi="宋体" w:eastAsia="宋体" w:cs="宋体"/>
                <w:kern w:val="0"/>
                <w:szCs w:val="21"/>
              </w:rPr>
              <w:t>、</w:t>
            </w:r>
            <w:r>
              <w:rPr>
                <w:rFonts w:hint="eastAsia" w:ascii="宋体" w:hAnsi="宋体" w:eastAsia="宋体" w:cs="宋体"/>
                <w:kern w:val="0"/>
                <w:szCs w:val="21"/>
                <w:lang w:val="zh-CN"/>
              </w:rPr>
              <w:t>过程</w:t>
            </w:r>
          </w:p>
          <w:p>
            <w:pPr>
              <w:jc w:val="center"/>
              <w:rPr>
                <w:rFonts w:ascii="宋体" w:hAnsi="宋体" w:eastAsia="宋体" w:cs="宋体"/>
                <w:kern w:val="0"/>
                <w:szCs w:val="21"/>
                <w:lang w:val="zh-CN"/>
              </w:rPr>
            </w:pPr>
            <w:r>
              <w:rPr>
                <w:rFonts w:hint="eastAsia" w:ascii="宋体" w:hAnsi="宋体" w:eastAsia="宋体" w:cs="宋体"/>
                <w:kern w:val="0"/>
                <w:szCs w:val="21"/>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行政处罚企业数</w:t>
            </w:r>
          </w:p>
        </w:tc>
        <w:tc>
          <w:tcPr>
            <w:tcW w:w="896"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曝光违法单位数</w:t>
            </w:r>
          </w:p>
        </w:tc>
      </w:tr>
      <w:tr>
        <w:tblPrEx>
          <w:tblCellMar>
            <w:top w:w="0" w:type="dxa"/>
            <w:left w:w="108" w:type="dxa"/>
            <w:bottom w:w="0" w:type="dxa"/>
            <w:right w:w="108" w:type="dxa"/>
          </w:tblCellMar>
        </w:tblPrEx>
        <w:trPr>
          <w:trHeight w:val="454" w:hRule="atLeast"/>
          <w:jc w:val="center"/>
        </w:trPr>
        <w:tc>
          <w:tcPr>
            <w:tcW w:w="993"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7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罚款金额</w:t>
            </w:r>
          </w:p>
          <w:p>
            <w:pPr>
              <w:jc w:val="center"/>
              <w:rPr>
                <w:rFonts w:ascii="宋体" w:hAnsi="宋体" w:eastAsia="宋体" w:cs="宋体"/>
                <w:kern w:val="0"/>
                <w:szCs w:val="21"/>
                <w:lang w:val="zh-CN"/>
              </w:rPr>
            </w:pPr>
            <w:r>
              <w:rPr>
                <w:rFonts w:hint="eastAsia" w:ascii="宋体" w:hAnsi="宋体" w:eastAsia="宋体" w:cs="宋体"/>
                <w:kern w:val="0"/>
                <w:szCs w:val="21"/>
                <w:lang w:val="zh-CN"/>
              </w:rPr>
              <w:t>（万元）</w:t>
            </w: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其他</w:t>
            </w:r>
          </w:p>
        </w:tc>
        <w:tc>
          <w:tcPr>
            <w:tcW w:w="896"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r>
      <w:tr>
        <w:tblPrEx>
          <w:tblCellMar>
            <w:top w:w="0" w:type="dxa"/>
            <w:left w:w="108" w:type="dxa"/>
            <w:bottom w:w="0" w:type="dxa"/>
            <w:right w:w="108" w:type="dxa"/>
          </w:tblCellMar>
        </w:tblPrEx>
        <w:trPr>
          <w:trHeight w:val="706" w:hRule="atLeast"/>
          <w:jc w:val="center"/>
        </w:trPr>
        <w:tc>
          <w:tcPr>
            <w:tcW w:w="99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7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9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r>
    </w:tbl>
    <w:p>
      <w:pPr>
        <w:spacing w:beforeLines="100"/>
        <w:jc w:val="left"/>
        <w:rPr>
          <w:rFonts w:ascii="黑体" w:hAnsi="黑体" w:eastAsia="黑体"/>
          <w:color w:val="000000"/>
          <w:sz w:val="32"/>
          <w:szCs w:val="32"/>
        </w:rPr>
      </w:pPr>
      <w:r>
        <w:rPr>
          <w:rFonts w:hint="eastAsia" w:ascii="宋体" w:hAnsi="宋体" w:eastAsia="宋体" w:cs="宋体"/>
          <w:szCs w:val="21"/>
        </w:rPr>
        <w:t xml:space="preserve">填表单位（盖章）：                     填表人：　      　　　　 联系电话：                   填表日期：  </w:t>
      </w:r>
      <w:r>
        <w:rPr>
          <w:rFonts w:hint="eastAsia" w:ascii="宋体" w:hAnsi="宋体" w:eastAsia="宋体" w:cs="宋体"/>
          <w:szCs w:val="21"/>
          <w:lang w:val="zh-CN"/>
        </w:rPr>
        <w:br w:type="page"/>
      </w:r>
      <w:r>
        <w:rPr>
          <w:rFonts w:hint="eastAsia" w:ascii="黑体" w:hAnsi="黑体" w:eastAsia="黑体"/>
          <w:color w:val="000000"/>
          <w:sz w:val="32"/>
          <w:szCs w:val="32"/>
          <w:lang w:val="zh-CN"/>
        </w:rPr>
        <w:t>附表</w:t>
      </w:r>
      <w:r>
        <w:rPr>
          <w:rFonts w:hint="eastAsia" w:ascii="黑体" w:hAnsi="黑体" w:eastAsia="黑体"/>
          <w:color w:val="000000"/>
          <w:sz w:val="32"/>
          <w:szCs w:val="32"/>
        </w:rPr>
        <w:t>7</w:t>
      </w:r>
    </w:p>
    <w:p>
      <w:pPr>
        <w:spacing w:beforeLines="100"/>
        <w:jc w:val="left"/>
        <w:rPr>
          <w:rFonts w:ascii="黑体" w:hAnsi="黑体" w:eastAsia="黑体"/>
          <w:color w:val="000000"/>
          <w:sz w:val="32"/>
          <w:szCs w:val="32"/>
        </w:rPr>
      </w:pP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★2024</w:t>
      </w:r>
      <w:r>
        <w:rPr>
          <w:rFonts w:ascii="方正小标宋简体" w:hAnsi="黑体" w:eastAsia="方正小标宋简体"/>
          <w:kern w:val="0"/>
          <w:sz w:val="36"/>
          <w:szCs w:val="36"/>
        </w:rPr>
        <w:t>年</w:t>
      </w:r>
      <w:r>
        <w:rPr>
          <w:rFonts w:hint="eastAsia" w:ascii="方正小标宋简体" w:hAnsi="黑体" w:eastAsia="方正小标宋简体"/>
          <w:kern w:val="0"/>
          <w:sz w:val="36"/>
          <w:szCs w:val="36"/>
        </w:rPr>
        <w:t>抗（抑）菌制剂膏、霜剂型监督抽查案件查处汇总表</w:t>
      </w:r>
    </w:p>
    <w:p>
      <w:pPr>
        <w:tabs>
          <w:tab w:val="left" w:pos="7380"/>
        </w:tabs>
        <w:spacing w:line="360" w:lineRule="auto"/>
        <w:jc w:val="center"/>
        <w:rPr>
          <w:rFonts w:ascii="宋体" w:hAnsi="宋体" w:eastAsia="宋体" w:cs="宋体"/>
          <w:b/>
          <w:spacing w:val="-10"/>
          <w:sz w:val="44"/>
          <w:lang w:val="zh-CN"/>
        </w:rPr>
      </w:pPr>
    </w:p>
    <w:p>
      <w:pPr>
        <w:tabs>
          <w:tab w:val="left" w:pos="7380"/>
        </w:tabs>
        <w:spacing w:line="360" w:lineRule="auto"/>
        <w:rPr>
          <w:rFonts w:ascii="宋体" w:hAnsi="宋体" w:eastAsia="宋体" w:cs="宋体"/>
          <w:szCs w:val="21"/>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省（区、市)   </w:t>
      </w:r>
    </w:p>
    <w:tbl>
      <w:tblPr>
        <w:tblStyle w:val="8"/>
        <w:tblW w:w="14710" w:type="dxa"/>
        <w:jc w:val="center"/>
        <w:tblLayout w:type="fixed"/>
        <w:tblCellMar>
          <w:top w:w="0" w:type="dxa"/>
          <w:left w:w="108" w:type="dxa"/>
          <w:bottom w:w="0" w:type="dxa"/>
          <w:right w:w="108" w:type="dxa"/>
        </w:tblCellMar>
      </w:tblPr>
      <w:tblGrid>
        <w:gridCol w:w="1135"/>
        <w:gridCol w:w="760"/>
        <w:gridCol w:w="1254"/>
        <w:gridCol w:w="1178"/>
        <w:gridCol w:w="1266"/>
        <w:gridCol w:w="1254"/>
        <w:gridCol w:w="1517"/>
        <w:gridCol w:w="894"/>
        <w:gridCol w:w="1004"/>
        <w:gridCol w:w="1058"/>
        <w:gridCol w:w="1331"/>
        <w:gridCol w:w="927"/>
        <w:gridCol w:w="1132"/>
      </w:tblGrid>
      <w:tr>
        <w:tblPrEx>
          <w:tblCellMar>
            <w:top w:w="0" w:type="dxa"/>
            <w:left w:w="108" w:type="dxa"/>
            <w:bottom w:w="0" w:type="dxa"/>
            <w:right w:w="108" w:type="dxa"/>
          </w:tblCellMar>
        </w:tblPrEx>
        <w:trPr>
          <w:trHeight w:val="454" w:hRule="atLeast"/>
          <w:jc w:val="center"/>
        </w:trPr>
        <w:tc>
          <w:tcPr>
            <w:tcW w:w="1135"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ascii="宋体" w:hAnsi="宋体" w:eastAsia="宋体" w:cs="宋体"/>
                <w:kern w:val="0"/>
                <w:szCs w:val="21"/>
              </w:rPr>
              <w:t>抽查</w:t>
            </w:r>
            <w:r>
              <w:rPr>
                <w:rFonts w:hint="eastAsia" w:ascii="宋体" w:hAnsi="宋体" w:eastAsia="宋体" w:cs="宋体"/>
                <w:kern w:val="0"/>
                <w:szCs w:val="21"/>
                <w:lang w:val="zh-CN"/>
              </w:rPr>
              <w:t>经营</w:t>
            </w:r>
          </w:p>
          <w:p>
            <w:pPr>
              <w:jc w:val="center"/>
              <w:rPr>
                <w:rFonts w:ascii="宋体" w:hAnsi="宋体" w:eastAsia="宋体" w:cs="宋体"/>
                <w:kern w:val="0"/>
                <w:szCs w:val="21"/>
                <w:lang w:val="zh-CN"/>
              </w:rPr>
            </w:pPr>
            <w:r>
              <w:rPr>
                <w:rFonts w:hint="eastAsia" w:ascii="宋体" w:hAnsi="宋体" w:eastAsia="宋体" w:cs="宋体"/>
                <w:kern w:val="0"/>
                <w:szCs w:val="21"/>
                <w:lang w:val="zh-CN"/>
              </w:rPr>
              <w:t>使用单位数</w:t>
            </w:r>
          </w:p>
        </w:tc>
        <w:tc>
          <w:tcPr>
            <w:tcW w:w="76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ascii="宋体" w:hAnsi="宋体" w:eastAsia="宋体" w:cs="宋体"/>
                <w:kern w:val="0"/>
                <w:szCs w:val="21"/>
              </w:rPr>
              <w:t>抽查</w:t>
            </w:r>
            <w:r>
              <w:rPr>
                <w:rFonts w:hint="eastAsia" w:ascii="宋体" w:hAnsi="宋体" w:eastAsia="宋体" w:cs="宋体"/>
                <w:kern w:val="0"/>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不合格</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非法添加</w:t>
            </w:r>
          </w:p>
          <w:p>
            <w:pPr>
              <w:jc w:val="center"/>
              <w:rPr>
                <w:rFonts w:ascii="宋体" w:hAnsi="宋体" w:eastAsia="宋体" w:cs="宋体"/>
                <w:kern w:val="0"/>
                <w:szCs w:val="21"/>
                <w:lang w:val="zh-CN"/>
              </w:rPr>
            </w:pPr>
            <w:r>
              <w:rPr>
                <w:rFonts w:hint="eastAsia" w:ascii="宋体" w:hAnsi="宋体" w:eastAsia="宋体" w:cs="宋体"/>
                <w:kern w:val="0"/>
                <w:szCs w:val="21"/>
                <w:lang w:val="zh-CN"/>
              </w:rPr>
              <w:t>禁用物质</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标签说明书</w:t>
            </w:r>
          </w:p>
          <w:p>
            <w:pPr>
              <w:jc w:val="center"/>
              <w:rPr>
                <w:rFonts w:ascii="宋体" w:hAnsi="宋体" w:eastAsia="宋体" w:cs="宋体"/>
                <w:kern w:val="0"/>
                <w:szCs w:val="21"/>
                <w:lang w:val="zh-CN"/>
              </w:rPr>
            </w:pPr>
            <w:r>
              <w:rPr>
                <w:rFonts w:hint="eastAsia" w:ascii="宋体" w:hAnsi="宋体" w:eastAsia="宋体" w:cs="宋体"/>
                <w:kern w:val="0"/>
                <w:szCs w:val="21"/>
                <w:lang w:val="zh-CN"/>
              </w:rPr>
              <w:t>不规范</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违法违规</w:t>
            </w:r>
          </w:p>
          <w:p>
            <w:pPr>
              <w:jc w:val="center"/>
              <w:rPr>
                <w:rFonts w:ascii="宋体" w:hAnsi="宋体" w:eastAsia="宋体" w:cs="宋体"/>
                <w:kern w:val="0"/>
                <w:szCs w:val="21"/>
                <w:lang w:val="zh-CN"/>
              </w:rPr>
            </w:pPr>
            <w:r>
              <w:rPr>
                <w:rFonts w:hint="eastAsia" w:ascii="宋体" w:hAnsi="宋体" w:eastAsia="宋体" w:cs="宋体"/>
                <w:kern w:val="0"/>
                <w:szCs w:val="21"/>
                <w:lang w:val="zh-CN"/>
              </w:rPr>
              <w:t>宣传疗效</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卫生安全</w:t>
            </w:r>
          </w:p>
          <w:p>
            <w:pPr>
              <w:jc w:val="center"/>
              <w:rPr>
                <w:rFonts w:ascii="宋体" w:hAnsi="宋体" w:eastAsia="宋体" w:cs="宋体"/>
                <w:kern w:val="0"/>
                <w:szCs w:val="21"/>
                <w:lang w:val="zh-CN"/>
              </w:rPr>
            </w:pPr>
            <w:r>
              <w:rPr>
                <w:rFonts w:hint="eastAsia" w:ascii="宋体" w:hAnsi="宋体" w:eastAsia="宋体" w:cs="宋体"/>
                <w:kern w:val="0"/>
                <w:szCs w:val="21"/>
                <w:lang w:val="zh-CN"/>
              </w:rPr>
              <w:t>评价报告</w:t>
            </w:r>
          </w:p>
          <w:p>
            <w:pPr>
              <w:jc w:val="center"/>
              <w:rPr>
                <w:rFonts w:ascii="宋体" w:hAnsi="宋体" w:eastAsia="宋体" w:cs="宋体"/>
                <w:kern w:val="0"/>
                <w:szCs w:val="21"/>
                <w:lang w:val="zh-CN"/>
              </w:rPr>
            </w:pPr>
            <w:r>
              <w:rPr>
                <w:rFonts w:hint="eastAsia" w:ascii="宋体" w:hAnsi="宋体" w:eastAsia="宋体" w:cs="宋体"/>
                <w:kern w:val="0"/>
                <w:szCs w:val="21"/>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曝光违法</w:t>
            </w:r>
          </w:p>
          <w:p>
            <w:pPr>
              <w:jc w:val="center"/>
              <w:rPr>
                <w:rFonts w:ascii="宋体" w:hAnsi="宋体" w:eastAsia="宋体" w:cs="宋体"/>
                <w:kern w:val="0"/>
                <w:szCs w:val="21"/>
                <w:lang w:val="zh-CN"/>
              </w:rPr>
            </w:pPr>
            <w:r>
              <w:rPr>
                <w:rFonts w:hint="eastAsia" w:ascii="宋体" w:hAnsi="宋体" w:eastAsia="宋体" w:cs="宋体"/>
                <w:kern w:val="0"/>
                <w:szCs w:val="21"/>
                <w:lang w:val="zh-CN"/>
              </w:rPr>
              <w:t>单位数</w:t>
            </w:r>
          </w:p>
        </w:tc>
      </w:tr>
      <w:tr>
        <w:tblPrEx>
          <w:tblCellMar>
            <w:top w:w="0" w:type="dxa"/>
            <w:left w:w="108" w:type="dxa"/>
            <w:bottom w:w="0" w:type="dxa"/>
            <w:right w:w="108" w:type="dxa"/>
          </w:tblCellMar>
        </w:tblPrEx>
        <w:trPr>
          <w:trHeight w:val="406" w:hRule="atLeast"/>
          <w:jc w:val="center"/>
        </w:trPr>
        <w:tc>
          <w:tcPr>
            <w:tcW w:w="1135"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76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51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8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罚款金额</w:t>
            </w:r>
          </w:p>
          <w:p>
            <w:pPr>
              <w:jc w:val="center"/>
              <w:rPr>
                <w:rFonts w:ascii="宋体" w:hAnsi="宋体" w:eastAsia="宋体" w:cs="宋体"/>
                <w:kern w:val="0"/>
                <w:szCs w:val="21"/>
                <w:lang w:val="zh-CN"/>
              </w:rPr>
            </w:pPr>
            <w:r>
              <w:rPr>
                <w:rFonts w:hint="eastAsia" w:ascii="宋体" w:hAnsi="宋体" w:eastAsia="宋体" w:cs="宋体"/>
                <w:kern w:val="0"/>
                <w:szCs w:val="21"/>
                <w:lang w:val="zh-CN"/>
              </w:rPr>
              <w:t>（万元）</w:t>
            </w: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r>
      <w:tr>
        <w:tblPrEx>
          <w:tblCellMar>
            <w:top w:w="0" w:type="dxa"/>
            <w:left w:w="108" w:type="dxa"/>
            <w:bottom w:w="0" w:type="dxa"/>
            <w:right w:w="108" w:type="dxa"/>
          </w:tblCellMar>
        </w:tblPrEx>
        <w:trPr>
          <w:trHeight w:val="718" w:hRule="atLeast"/>
          <w:jc w:val="center"/>
        </w:trPr>
        <w:tc>
          <w:tcPr>
            <w:tcW w:w="1135"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76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51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r>
    </w:tbl>
    <w:p>
      <w:pPr>
        <w:pStyle w:val="18"/>
        <w:spacing w:beforeLines="100"/>
        <w:ind w:right="153" w:rightChars="73"/>
        <w:rPr>
          <w:rFonts w:ascii="宋体" w:hAnsi="宋体" w:eastAsia="宋体" w:cs="宋体"/>
          <w:sz w:val="21"/>
          <w:szCs w:val="21"/>
        </w:rPr>
      </w:pPr>
      <w:r>
        <w:rPr>
          <w:rFonts w:hint="eastAsia" w:ascii="宋体" w:hAnsi="宋体" w:eastAsia="宋体" w:cs="宋体"/>
          <w:sz w:val="21"/>
          <w:szCs w:val="21"/>
        </w:rPr>
        <w:t>填表单位（盖章）：                     填表人：　      　　　　 联系电话：                   填表日期：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left"/>
        <w:rPr>
          <w:rFonts w:ascii="黑体" w:hAnsi="黑体" w:eastAsia="黑体"/>
          <w:color w:val="000000"/>
          <w:sz w:val="32"/>
          <w:szCs w:val="32"/>
        </w:rPr>
      </w:pPr>
      <w:r>
        <w:rPr>
          <w:rFonts w:hint="eastAsia" w:ascii="黑体" w:hAnsi="黑体" w:eastAsia="黑体"/>
          <w:color w:val="000000"/>
          <w:sz w:val="32"/>
          <w:szCs w:val="32"/>
          <w:lang w:val="zh-CN"/>
        </w:rPr>
        <w:t>附表</w:t>
      </w:r>
      <w:r>
        <w:rPr>
          <w:rFonts w:hint="eastAsia" w:ascii="黑体" w:hAnsi="黑体" w:eastAsia="黑体"/>
          <w:color w:val="000000"/>
          <w:sz w:val="32"/>
          <w:szCs w:val="32"/>
        </w:rPr>
        <w:t>8</w:t>
      </w:r>
    </w:p>
    <w:p>
      <w:pPr>
        <w:jc w:val="left"/>
        <w:rPr>
          <w:rFonts w:ascii="黑体" w:hAnsi="黑体" w:eastAsia="黑体"/>
          <w:color w:val="000000"/>
          <w:sz w:val="32"/>
          <w:szCs w:val="32"/>
        </w:rPr>
      </w:pP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★2024</w:t>
      </w:r>
      <w:r>
        <w:rPr>
          <w:rFonts w:ascii="方正小标宋简体" w:hAnsi="黑体" w:eastAsia="方正小标宋简体"/>
          <w:kern w:val="0"/>
          <w:sz w:val="36"/>
          <w:szCs w:val="36"/>
        </w:rPr>
        <w:t>年</w:t>
      </w:r>
      <w:r>
        <w:rPr>
          <w:rFonts w:hint="eastAsia" w:ascii="方正小标宋简体" w:hAnsi="黑体" w:eastAsia="方正小标宋简体"/>
          <w:kern w:val="0"/>
          <w:sz w:val="36"/>
          <w:szCs w:val="36"/>
        </w:rPr>
        <w:t>抗（抑）菌制剂膏、霜剂型违法添加禁用物质产品清单</w:t>
      </w:r>
    </w:p>
    <w:p>
      <w:pPr>
        <w:tabs>
          <w:tab w:val="left" w:pos="7380"/>
        </w:tabs>
        <w:spacing w:line="360" w:lineRule="auto"/>
        <w:rPr>
          <w:rFonts w:ascii="宋体" w:hAnsi="宋体" w:eastAsia="宋体" w:cs="宋体"/>
          <w:szCs w:val="21"/>
        </w:rPr>
      </w:pPr>
    </w:p>
    <w:p>
      <w:pPr>
        <w:tabs>
          <w:tab w:val="left" w:pos="7380"/>
        </w:tabs>
        <w:spacing w:line="360" w:lineRule="auto"/>
        <w:rPr>
          <w:rFonts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省（区、市)   </w:t>
      </w:r>
    </w:p>
    <w:tbl>
      <w:tblPr>
        <w:tblStyle w:val="8"/>
        <w:tblW w:w="14564" w:type="dxa"/>
        <w:jc w:val="center"/>
        <w:tblLayout w:type="fixed"/>
        <w:tblCellMar>
          <w:top w:w="0" w:type="dxa"/>
          <w:left w:w="108" w:type="dxa"/>
          <w:bottom w:w="0" w:type="dxa"/>
          <w:right w:w="108" w:type="dxa"/>
        </w:tblCellMar>
      </w:tblPr>
      <w:tblGrid>
        <w:gridCol w:w="1423"/>
        <w:gridCol w:w="1444"/>
        <w:gridCol w:w="1418"/>
        <w:gridCol w:w="3655"/>
        <w:gridCol w:w="3192"/>
        <w:gridCol w:w="2310"/>
        <w:gridCol w:w="1122"/>
      </w:tblGrid>
      <w:tr>
        <w:tblPrEx>
          <w:tblCellMar>
            <w:top w:w="0" w:type="dxa"/>
            <w:left w:w="108" w:type="dxa"/>
            <w:bottom w:w="0" w:type="dxa"/>
            <w:right w:w="108" w:type="dxa"/>
          </w:tblCellMar>
        </w:tblPrEx>
        <w:trPr>
          <w:trHeight w:val="868"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eastAsia="宋体" w:cs="宋体"/>
                <w:szCs w:val="21"/>
                <w:lang w:val="zh-CN"/>
              </w:rPr>
            </w:pPr>
            <w:r>
              <w:rPr>
                <w:rFonts w:hint="eastAsia" w:ascii="宋体" w:hAnsi="宋体" w:eastAsia="宋体" w:cs="宋体"/>
                <w:szCs w:val="21"/>
                <w:lang w:val="zh-CN"/>
              </w:rPr>
              <w:t>序</w:t>
            </w:r>
            <w:r>
              <w:rPr>
                <w:rFonts w:hint="eastAsia" w:ascii="宋体" w:hAnsi="宋体" w:eastAsia="宋体" w:cs="宋体"/>
                <w:szCs w:val="21"/>
              </w:rPr>
              <w:t xml:space="preserve"> </w:t>
            </w:r>
            <w:r>
              <w:rPr>
                <w:rFonts w:hint="eastAsia" w:ascii="宋体" w:hAnsi="宋体" w:eastAsia="宋体" w:cs="宋体"/>
                <w:szCs w:val="21"/>
                <w:lang w:val="zh-CN"/>
              </w:rPr>
              <w:t>号</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eastAsia="宋体" w:cs="宋体"/>
                <w:szCs w:val="21"/>
                <w:lang w:val="zh-CN"/>
              </w:rPr>
            </w:pPr>
            <w:r>
              <w:rPr>
                <w:rFonts w:hint="eastAsia" w:ascii="宋体" w:hAnsi="宋体" w:eastAsia="宋体" w:cs="宋体"/>
                <w:szCs w:val="21"/>
                <w:lang w:val="zh-CN"/>
              </w:rPr>
              <w:t>不合格产品</w:t>
            </w:r>
          </w:p>
          <w:p>
            <w:pPr>
              <w:ind w:right="-122"/>
              <w:jc w:val="center"/>
              <w:rPr>
                <w:rFonts w:ascii="宋体" w:hAnsi="宋体" w:eastAsia="宋体" w:cs="宋体"/>
                <w:szCs w:val="21"/>
                <w:lang w:val="zh-CN"/>
              </w:rPr>
            </w:pPr>
            <w:r>
              <w:rPr>
                <w:rFonts w:hint="eastAsia" w:ascii="宋体" w:hAnsi="宋体" w:eastAsia="宋体" w:cs="宋体"/>
                <w:szCs w:val="21"/>
                <w:lang w:val="zh-CN"/>
              </w:rPr>
              <w:t>名称</w:t>
            </w: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eastAsia="宋体" w:cs="宋体"/>
                <w:szCs w:val="21"/>
                <w:lang w:val="zh-CN"/>
              </w:rPr>
            </w:pPr>
            <w:r>
              <w:rPr>
                <w:rFonts w:hint="eastAsia" w:ascii="宋体" w:hAnsi="宋体" w:eastAsia="宋体" w:cs="宋体"/>
                <w:szCs w:val="21"/>
                <w:lang w:val="zh-CN"/>
              </w:rPr>
              <w:t>批</w:t>
            </w:r>
            <w:r>
              <w:rPr>
                <w:rFonts w:hint="eastAsia" w:ascii="宋体" w:hAnsi="宋体" w:eastAsia="宋体" w:cs="宋体"/>
                <w:szCs w:val="21"/>
              </w:rPr>
              <w:t xml:space="preserve"> </w:t>
            </w:r>
            <w:r>
              <w:rPr>
                <w:rFonts w:hint="eastAsia" w:ascii="宋体" w:hAnsi="宋体" w:eastAsia="宋体" w:cs="宋体"/>
                <w:szCs w:val="21"/>
                <w:lang w:val="zh-CN"/>
              </w:rPr>
              <w:t>号</w:t>
            </w: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27"/>
              <w:jc w:val="center"/>
              <w:rPr>
                <w:rFonts w:ascii="宋体" w:hAnsi="宋体" w:eastAsia="宋体" w:cs="宋体"/>
                <w:szCs w:val="21"/>
                <w:lang w:val="zh-CN"/>
              </w:rPr>
            </w:pPr>
            <w:r>
              <w:rPr>
                <w:rFonts w:hint="eastAsia" w:ascii="宋体" w:hAnsi="宋体" w:eastAsia="宋体" w:cs="宋体"/>
                <w:szCs w:val="21"/>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备</w:t>
            </w:r>
            <w:r>
              <w:rPr>
                <w:rFonts w:hint="eastAsia" w:ascii="宋体" w:hAnsi="宋体" w:eastAsia="宋体" w:cs="宋体"/>
                <w:szCs w:val="21"/>
              </w:rPr>
              <w:t xml:space="preserve"> </w:t>
            </w:r>
            <w:r>
              <w:rPr>
                <w:rFonts w:hint="eastAsia" w:ascii="宋体" w:hAnsi="宋体" w:eastAsia="宋体" w:cs="宋体"/>
                <w:szCs w:val="21"/>
                <w:lang w:val="zh-CN"/>
              </w:rPr>
              <w:t>注</w:t>
            </w:r>
          </w:p>
        </w:tc>
      </w:tr>
      <w:tr>
        <w:tblPrEx>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r>
        <w:tblPrEx>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r>
        <w:tblPrEx>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r>
        <w:tblPrEx>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bl>
    <w:p>
      <w:pPr>
        <w:spacing w:beforeLines="100"/>
      </w:pPr>
      <w:r>
        <w:rPr>
          <w:rFonts w:hint="eastAsia" w:ascii="宋体" w:hAnsi="宋体" w:eastAsia="宋体" w:cs="宋体"/>
          <w:szCs w:val="21"/>
        </w:rPr>
        <w:t>填表单位（盖章）：                     填表人：　      　　　　 联系电话：                   填表日期：</w:t>
      </w:r>
    </w:p>
    <w:p>
      <w:pPr>
        <w:spacing w:line="600" w:lineRule="exact"/>
        <w:ind w:firstLine="1920" w:firstLineChars="600"/>
        <w:rPr>
          <w:rFonts w:ascii="仿宋_GB2312" w:hAnsi="仿宋_GB2312" w:eastAsia="仿宋_GB2312"/>
          <w:sz w:val="32"/>
          <w:szCs w:val="32"/>
        </w:rPr>
        <w:sectPr>
          <w:pgSz w:w="16838" w:h="11906" w:orient="landscape"/>
          <w:pgMar w:top="1701" w:right="1985" w:bottom="1701" w:left="1701" w:header="851" w:footer="992" w:gutter="0"/>
          <w:pgNumType w:fmt="numberInDash"/>
          <w:cols w:space="425" w:num="1"/>
          <w:docGrid w:linePitch="312" w:charSpace="0"/>
        </w:sectPr>
      </w:pPr>
    </w:p>
    <w:p>
      <w:pPr>
        <w:spacing w:line="360" w:lineRule="auto"/>
        <w:jc w:val="left"/>
        <w:rPr>
          <w:rFonts w:ascii="黑体" w:hAnsi="黑体" w:eastAsia="黑体"/>
          <w:sz w:val="32"/>
          <w:szCs w:val="32"/>
        </w:rPr>
      </w:pPr>
      <w:r>
        <w:rPr>
          <w:rFonts w:hint="eastAsia" w:ascii="黑体" w:hAnsi="黑体" w:eastAsia="黑体"/>
          <w:sz w:val="32"/>
          <w:szCs w:val="32"/>
        </w:rPr>
        <w:t>附件4</w:t>
      </w:r>
    </w:p>
    <w:p>
      <w:pPr>
        <w:spacing w:line="360" w:lineRule="auto"/>
        <w:jc w:val="left"/>
        <w:rPr>
          <w:rFonts w:ascii="黑体" w:hAnsi="黑体" w:eastAsia="黑体"/>
        </w:rPr>
      </w:pPr>
    </w:p>
    <w:p>
      <w:pPr>
        <w:spacing w:line="56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天门市 2024年医疗卫生监督抽查计划</w:t>
      </w:r>
    </w:p>
    <w:p>
      <w:pPr>
        <w:spacing w:line="560" w:lineRule="exact"/>
        <w:rPr>
          <w:rFonts w:ascii="仿宋_GB2312" w:eastAsia="仿宋_GB2312"/>
          <w:sz w:val="32"/>
          <w:szCs w:val="32"/>
        </w:rPr>
      </w:pPr>
      <w:r>
        <w:rPr>
          <w:rFonts w:hint="eastAsia" w:ascii="黑体" w:eastAsia="黑体"/>
        </w:rPr>
        <w:t xml:space="preserve">   </w:t>
      </w:r>
      <w:r>
        <w:rPr>
          <w:rFonts w:hint="eastAsia" w:ascii="仿宋_GB2312" w:eastAsia="仿宋_GB2312"/>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一、监督检查对象</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抽查本市辖区医疗机构，采供血机构，放射诊疗、职业健康检查、职业病诊断机构及放射卫生技术服务机构，母婴保健、计划生育技术服务机构。抽取比例见附表。</w:t>
      </w:r>
    </w:p>
    <w:p>
      <w:pPr>
        <w:numPr>
          <w:ilvl w:val="0"/>
          <w:numId w:val="2"/>
        </w:num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监督检查内容</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（一）医疗机构监督</w:t>
      </w:r>
    </w:p>
    <w:p>
      <w:pPr>
        <w:spacing w:line="560" w:lineRule="exact"/>
        <w:rPr>
          <w:rFonts w:ascii="仿宋_GB2312" w:hAnsi="仿宋_GB2312" w:eastAsia="仿宋_GB2312"/>
          <w:sz w:val="32"/>
          <w:szCs w:val="32"/>
        </w:rPr>
      </w:pPr>
      <w:r>
        <w:rPr>
          <w:rFonts w:hint="eastAsia" w:ascii="仿宋_GB2312" w:hAnsi="仿宋_GB2312" w:eastAsia="仿宋_GB2312"/>
          <w:sz w:val="32"/>
          <w:szCs w:val="32"/>
        </w:rPr>
        <w:t xml:space="preserve">    检查医疗机构资质（《医疗机构执业许可证》、人员资格、诊疗活动、健康体检）管理情况，医疗卫生人员管理情况，药品和医疗器械（麻醉药品、精神药品、抗菌药物、医疗器械）管理情况，医疗技术（医疗美容、临床基因扩增、干细胞临床研究、临床研究项目）管理情况，医疗文书（处方、病历、医学证明文件）管理情况,临床用血（用血来源、管理组织和制度，血液储存，应急用血采血）等。</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（二）采供血机构监督</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1.一般血站（血液中心、中心血站、中心血库）、特殊血站（脐带血造血干细胞库）。检查资质情况、血源管理情况、血液检测情况、包装储存供应情况、医疗废物处理情况等。</w:t>
      </w:r>
      <w:r>
        <w:rPr>
          <w:rFonts w:hint="eastAsia" w:eastAsia="仿宋_GB2312"/>
          <w:sz w:val="32"/>
          <w:szCs w:val="32"/>
        </w:rPr>
        <w:t> </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2.单采血浆站。检查单采血浆站资质情况、供血浆者管理情况、检测与采集情况、血浆储存情况、医疗废物处理情况等。</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（三）放射诊疗机构监督</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（四）职业健康检查、职业病诊断机构及放射卫生技术服务机构监督</w:t>
      </w:r>
    </w:p>
    <w:p>
      <w:pPr>
        <w:spacing w:line="560" w:lineRule="exact"/>
        <w:ind w:firstLine="640" w:firstLineChars="200"/>
        <w:rPr>
          <w:rFonts w:ascii="仿宋_GB2312" w:hAnsi="仿宋" w:eastAsia="仿宋_GB2312"/>
          <w:kern w:val="0"/>
          <w:sz w:val="32"/>
          <w:szCs w:val="32"/>
        </w:rPr>
      </w:pPr>
      <w:r>
        <w:rPr>
          <w:rFonts w:hint="eastAsia" w:ascii="仿宋_GB2312" w:eastAsia="仿宋_GB2312"/>
          <w:sz w:val="32"/>
          <w:szCs w:val="32"/>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r>
        <w:rPr>
          <w:rFonts w:hint="eastAsia" w:ascii="仿宋_GB2312" w:hAnsi="仿宋" w:eastAsia="仿宋_GB2312"/>
          <w:kern w:val="0"/>
          <w:sz w:val="32"/>
          <w:szCs w:val="32"/>
        </w:rPr>
        <w:t>。</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（五）母婴保健、计划生育技术服务机构监督</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检查开展母婴保健、计划生育技术服务的机构执业资质和人员执业资格情况，开展人类辅助生殖技术等服务和人类精子库的机构执业资质情况；机构和人员法律法规执行情况；机构制度建立情况等。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三、结果报送要求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各地要于2024年11月30日前完成全市医疗卫生监督抽查信息报送工作，汇总数据以信息报告系统填报数据为准。 </w:t>
      </w:r>
    </w:p>
    <w:p>
      <w:pPr>
        <w:tabs>
          <w:tab w:val="left" w:pos="1560"/>
          <w:tab w:val="left" w:pos="1701"/>
        </w:tabs>
        <w:spacing w:line="560" w:lineRule="exact"/>
        <w:rPr>
          <w:rFonts w:ascii="仿宋_GB2312" w:eastAsia="仿宋_GB2312"/>
          <w:sz w:val="32"/>
          <w:szCs w:val="32"/>
        </w:rPr>
      </w:pPr>
    </w:p>
    <w:p>
      <w:pPr>
        <w:tabs>
          <w:tab w:val="left" w:pos="1560"/>
          <w:tab w:val="left" w:pos="1701"/>
        </w:tabs>
        <w:spacing w:line="560" w:lineRule="exact"/>
        <w:ind w:firstLine="640" w:firstLineChars="200"/>
        <w:rPr>
          <w:rFonts w:ascii="仿宋_GB2312" w:eastAsia="仿宋_GB2312"/>
          <w:sz w:val="32"/>
          <w:szCs w:val="32"/>
        </w:rPr>
      </w:pPr>
      <w:r>
        <w:rPr>
          <w:rFonts w:hint="eastAsia" w:ascii="仿宋_GB2312" w:eastAsia="仿宋_GB2312"/>
          <w:sz w:val="32"/>
          <w:szCs w:val="32"/>
        </w:rPr>
        <w:t>附表：1.2024年医疗机构监督抽查工作计划表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2.2024年医疗机构监督抽查汇总表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3.</w:t>
      </w:r>
      <w:r>
        <w:rPr>
          <w:rFonts w:hint="eastAsia" w:ascii="仿宋_GB2312" w:eastAsia="仿宋_GB2312"/>
          <w:spacing w:val="-20"/>
          <w:sz w:val="32"/>
          <w:szCs w:val="32"/>
        </w:rPr>
        <w:t>2024年采供血机构监督抽查工作计划表</w:t>
      </w:r>
      <w:r>
        <w:rPr>
          <w:rFonts w:hint="eastAsia" w:ascii="仿宋_GB2312" w:eastAsia="仿宋_GB2312"/>
          <w:sz w:val="32"/>
          <w:szCs w:val="32"/>
        </w:rPr>
        <w:t xml:space="preserve"> </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4.2024年采供血机构监督抽查汇总表</w:t>
      </w:r>
    </w:p>
    <w:p>
      <w:pPr>
        <w:spacing w:line="560" w:lineRule="exact"/>
        <w:ind w:left="1920" w:hanging="1920" w:hangingChars="600"/>
        <w:jc w:val="left"/>
        <w:rPr>
          <w:rFonts w:ascii="仿宋_GB2312" w:eastAsia="仿宋_GB2312"/>
          <w:sz w:val="32"/>
          <w:szCs w:val="32"/>
        </w:rPr>
      </w:pPr>
      <w:r>
        <w:rPr>
          <w:rFonts w:hint="eastAsia" w:ascii="仿宋_GB2312" w:eastAsia="仿宋_GB2312"/>
          <w:sz w:val="32"/>
          <w:szCs w:val="32"/>
        </w:rPr>
        <w:t xml:space="preserve">          5.2024年放射诊疗、职业健康检查、职业病诊断机构及放射卫生技术服务机构监督抽查工作计划表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6.2024年放射诊疗机构监督抽查汇总表</w:t>
      </w:r>
    </w:p>
    <w:p>
      <w:pPr>
        <w:spacing w:line="560" w:lineRule="exact"/>
        <w:rPr>
          <w:rFonts w:ascii="仿宋_GB2312" w:eastAsia="仿宋_GB2312"/>
          <w:sz w:val="32"/>
          <w:szCs w:val="32"/>
        </w:rPr>
      </w:pPr>
      <w:r>
        <w:rPr>
          <w:rFonts w:hint="eastAsia" w:ascii="仿宋_GB2312" w:eastAsia="仿宋_GB2312"/>
          <w:sz w:val="32"/>
          <w:szCs w:val="32"/>
        </w:rPr>
        <w:t xml:space="preserve">          7.2024年职业健康检查机构监督抽查汇总</w:t>
      </w:r>
    </w:p>
    <w:p>
      <w:pPr>
        <w:spacing w:line="560" w:lineRule="exact"/>
        <w:ind w:firstLine="1600" w:firstLineChars="500"/>
        <w:jc w:val="left"/>
        <w:rPr>
          <w:rFonts w:ascii="仿宋_GB2312" w:eastAsia="仿宋_GB2312"/>
          <w:sz w:val="32"/>
          <w:szCs w:val="32"/>
        </w:rPr>
      </w:pPr>
      <w:r>
        <w:rPr>
          <w:rFonts w:hint="eastAsia" w:ascii="仿宋_GB2312" w:eastAsia="仿宋_GB2312"/>
          <w:sz w:val="32"/>
          <w:szCs w:val="32"/>
        </w:rPr>
        <w:t>8.2024年母婴保健、计划生育技术服务机构国家</w:t>
      </w:r>
    </w:p>
    <w:p>
      <w:pPr>
        <w:spacing w:line="560" w:lineRule="exact"/>
        <w:ind w:firstLine="1920" w:firstLineChars="600"/>
        <w:jc w:val="left"/>
        <w:rPr>
          <w:rFonts w:ascii="仿宋_GB2312" w:eastAsia="仿宋_GB2312"/>
          <w:sz w:val="32"/>
          <w:szCs w:val="32"/>
        </w:rPr>
      </w:pPr>
      <w:r>
        <w:rPr>
          <w:rFonts w:hint="eastAsia" w:ascii="仿宋_GB2312" w:eastAsia="仿宋_GB2312"/>
          <w:sz w:val="32"/>
          <w:szCs w:val="32"/>
        </w:rPr>
        <w:t>监督抽查工作计划表</w:t>
      </w:r>
    </w:p>
    <w:p>
      <w:pPr>
        <w:spacing w:line="560" w:lineRule="exact"/>
        <w:jc w:val="left"/>
        <w:rPr>
          <w:rFonts w:ascii="仿宋_GB2312" w:eastAsia="仿宋_GB2312"/>
          <w:sz w:val="32"/>
          <w:szCs w:val="32"/>
        </w:rPr>
      </w:pPr>
      <w:r>
        <w:rPr>
          <w:rFonts w:hint="eastAsia" w:ascii="仿宋_GB2312" w:eastAsia="仿宋_GB2312"/>
          <w:sz w:val="32"/>
          <w:szCs w:val="32"/>
        </w:rPr>
        <w:t xml:space="preserve">          9.2024年母婴保健、计划生育技术服务机构国家</w:t>
      </w:r>
    </w:p>
    <w:p>
      <w:pPr>
        <w:spacing w:line="56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监督抽查汇总表  </w:t>
      </w:r>
    </w:p>
    <w:p>
      <w:pPr>
        <w:widowControl/>
        <w:spacing w:line="360" w:lineRule="auto"/>
        <w:jc w:val="left"/>
      </w:pPr>
    </w:p>
    <w:p>
      <w:pPr>
        <w:widowControl/>
        <w:spacing w:line="360" w:lineRule="auto"/>
        <w:jc w:val="left"/>
        <w:sectPr>
          <w:headerReference r:id="rId11" w:type="default"/>
          <w:footerReference r:id="rId12" w:type="default"/>
          <w:footerReference r:id="rId13" w:type="even"/>
          <w:pgSz w:w="11906" w:h="16838"/>
          <w:pgMar w:top="2007" w:right="1701" w:bottom="2007" w:left="1701" w:header="851" w:footer="1559" w:gutter="0"/>
          <w:pgNumType w:fmt="numberInDash"/>
          <w:cols w:space="720" w:num="1"/>
          <w:docGrid w:type="linesAndChars" w:linePitch="312" w:charSpace="0"/>
        </w:sectPr>
      </w:pPr>
    </w:p>
    <w:p>
      <w:pPr>
        <w:widowControl/>
        <w:spacing w:line="360" w:lineRule="auto"/>
        <w:jc w:val="left"/>
        <w:rPr>
          <w:rFonts w:ascii="仿宋_GB2312"/>
          <w:sz w:val="32"/>
          <w:szCs w:val="32"/>
        </w:rPr>
      </w:pPr>
      <w:r>
        <w:rPr>
          <w:rFonts w:hint="eastAsia" w:ascii="黑体" w:hAnsi="黑体" w:eastAsia="黑体"/>
          <w:sz w:val="32"/>
          <w:szCs w:val="32"/>
        </w:rPr>
        <w:t xml:space="preserve">附表1                   </w:t>
      </w:r>
    </w:p>
    <w:p>
      <w:pPr>
        <w:spacing w:line="360" w:lineRule="auto"/>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2024年医疗机构监督抽查工作计划表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监督检查对象</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ascii="宋体" w:hAnsi="宋体" w:eastAsia="宋体" w:cs="宋体"/>
                <w:szCs w:val="21"/>
              </w:rPr>
              <w:t>抽查</w:t>
            </w:r>
            <w:r>
              <w:rPr>
                <w:rFonts w:hint="eastAsia" w:ascii="宋体" w:hAnsi="宋体" w:eastAsia="宋体" w:cs="宋体"/>
                <w:szCs w:val="21"/>
              </w:rPr>
              <w:t>比例</w:t>
            </w:r>
          </w:p>
        </w:tc>
        <w:tc>
          <w:tcPr>
            <w:tcW w:w="77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医院（含中医院）</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12%</w:t>
            </w:r>
          </w:p>
        </w:tc>
        <w:tc>
          <w:tcPr>
            <w:tcW w:w="77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r>
              <w:rPr>
                <w:rFonts w:hint="eastAsia" w:ascii="宋体" w:hAnsi="宋体" w:eastAsia="宋体" w:cs="宋体"/>
                <w:szCs w:val="21"/>
              </w:rPr>
              <w:t>1.医疗机构资质（取得《医疗机构执业许可证》或备案情况、人员资格、诊疗活动、健康体检）管理情况；</w:t>
            </w:r>
          </w:p>
          <w:p>
            <w:pPr>
              <w:spacing w:line="360" w:lineRule="auto"/>
              <w:rPr>
                <w:rFonts w:ascii="宋体" w:hAnsi="宋体" w:eastAsia="宋体" w:cs="宋体"/>
                <w:szCs w:val="21"/>
              </w:rPr>
            </w:pPr>
            <w:r>
              <w:rPr>
                <w:rFonts w:hint="eastAsia" w:ascii="宋体" w:hAnsi="宋体" w:eastAsia="宋体" w:cs="宋体"/>
                <w:szCs w:val="21"/>
              </w:rPr>
              <w:t>2.医疗卫生人员管理情况；</w:t>
            </w:r>
          </w:p>
          <w:p>
            <w:pPr>
              <w:spacing w:line="360" w:lineRule="auto"/>
              <w:rPr>
                <w:rFonts w:ascii="宋体" w:hAnsi="宋体" w:eastAsia="宋体" w:cs="宋体"/>
                <w:szCs w:val="21"/>
              </w:rPr>
            </w:pPr>
            <w:r>
              <w:rPr>
                <w:rFonts w:hint="eastAsia" w:ascii="宋体" w:hAnsi="宋体" w:eastAsia="宋体" w:cs="宋体"/>
                <w:szCs w:val="21"/>
              </w:rPr>
              <w:t>3.药品和医疗器械（麻醉药品、精神药品、抗菌药物、医疗器械）管理情况；</w:t>
            </w:r>
          </w:p>
          <w:p>
            <w:pPr>
              <w:spacing w:line="360" w:lineRule="auto"/>
              <w:rPr>
                <w:rFonts w:ascii="宋体" w:hAnsi="宋体" w:eastAsia="宋体" w:cs="宋体"/>
                <w:szCs w:val="21"/>
              </w:rPr>
            </w:pPr>
            <w:r>
              <w:rPr>
                <w:rFonts w:hint="eastAsia" w:ascii="宋体" w:hAnsi="宋体" w:eastAsia="宋体" w:cs="宋体"/>
                <w:szCs w:val="21"/>
              </w:rPr>
              <w:t>4.医疗技术（医疗美容、临床基因扩增、干细胞临床研究、临床研究项目）管理情况；</w:t>
            </w:r>
          </w:p>
          <w:p>
            <w:pPr>
              <w:spacing w:line="360" w:lineRule="auto"/>
              <w:rPr>
                <w:rFonts w:ascii="宋体" w:hAnsi="宋体" w:eastAsia="宋体" w:cs="宋体"/>
                <w:szCs w:val="21"/>
              </w:rPr>
            </w:pPr>
            <w:r>
              <w:rPr>
                <w:rFonts w:hint="eastAsia" w:ascii="宋体" w:hAnsi="宋体" w:eastAsia="宋体" w:cs="宋体"/>
                <w:szCs w:val="21"/>
              </w:rPr>
              <w:t>5.医疗文书（处方、病历、医学证明文件）管理情况；</w:t>
            </w:r>
          </w:p>
          <w:p>
            <w:pPr>
              <w:spacing w:line="360" w:lineRule="auto"/>
              <w:rPr>
                <w:rFonts w:ascii="宋体" w:hAnsi="宋体" w:eastAsia="宋体" w:cs="宋体"/>
                <w:szCs w:val="21"/>
              </w:rPr>
            </w:pPr>
            <w:r>
              <w:rPr>
                <w:rFonts w:hint="eastAsia" w:ascii="宋体" w:hAnsi="宋体" w:eastAsia="宋体" w:cs="宋体"/>
                <w:szCs w:val="21"/>
              </w:rPr>
              <w:t>6.临床用血（用血来源、管理组织和制度，血液储存，应急用血采血）管理情况。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r>
              <w:rPr>
                <w:rFonts w:hint="eastAsia" w:ascii="宋体" w:hAnsi="宋体" w:eastAsia="宋体" w:cs="宋体"/>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社区卫生服务机构</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卫生院</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村卫生室（所）</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诊  所</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其他医疗机构</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bl>
    <w:p>
      <w:pPr>
        <w:rPr>
          <w:rFonts w:ascii="仿宋_GB2312"/>
          <w:color w:val="FF0000"/>
        </w:rPr>
      </w:pPr>
    </w:p>
    <w:p>
      <w:pPr>
        <w:spacing w:line="500" w:lineRule="exact"/>
        <w:rPr>
          <w:b/>
          <w:sz w:val="32"/>
          <w:szCs w:val="32"/>
        </w:rPr>
      </w:pPr>
      <w:r>
        <w:rPr>
          <w:rFonts w:hint="eastAsia" w:ascii="黑体" w:hAnsi="黑体" w:eastAsia="黑体"/>
          <w:sz w:val="32"/>
          <w:szCs w:val="32"/>
        </w:rPr>
        <w:t>附表2</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2024年医疗机构监督抽查汇总表</w:t>
      </w:r>
    </w:p>
    <w:tbl>
      <w:tblPr>
        <w:tblStyle w:val="8"/>
        <w:tblpPr w:leftFromText="180" w:rightFromText="180" w:vertAnchor="text" w:horzAnchor="page" w:tblpX="1034" w:tblpY="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8"/>
        <w:gridCol w:w="289"/>
        <w:gridCol w:w="359"/>
        <w:gridCol w:w="665"/>
        <w:gridCol w:w="565"/>
        <w:gridCol w:w="409"/>
        <w:gridCol w:w="356"/>
        <w:gridCol w:w="351"/>
        <w:gridCol w:w="595"/>
        <w:gridCol w:w="413"/>
        <w:gridCol w:w="443"/>
        <w:gridCol w:w="366"/>
        <w:gridCol w:w="316"/>
        <w:gridCol w:w="707"/>
        <w:gridCol w:w="504"/>
        <w:gridCol w:w="564"/>
        <w:gridCol w:w="411"/>
        <w:gridCol w:w="428"/>
        <w:gridCol w:w="354"/>
        <w:gridCol w:w="430"/>
        <w:gridCol w:w="430"/>
        <w:gridCol w:w="431"/>
        <w:gridCol w:w="430"/>
        <w:gridCol w:w="429"/>
        <w:gridCol w:w="431"/>
        <w:gridCol w:w="429"/>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ind w:left="323" w:hanging="323" w:hangingChars="202"/>
              <w:jc w:val="center"/>
              <w:rPr>
                <w:rFonts w:ascii="宋体" w:hAnsi="宋体" w:eastAsia="宋体" w:cs="宋体"/>
                <w:sz w:val="16"/>
                <w:szCs w:val="16"/>
              </w:rPr>
            </w:pPr>
            <w:r>
              <w:rPr>
                <w:rFonts w:hint="eastAsia" w:ascii="宋体" w:hAnsi="宋体" w:eastAsia="宋体" w:cs="宋体"/>
                <w:sz w:val="16"/>
                <w:szCs w:val="16"/>
              </w:rPr>
              <w:t>单位</w:t>
            </w:r>
          </w:p>
          <w:p>
            <w:pPr>
              <w:spacing w:before="100" w:beforeAutospacing="1" w:after="100" w:afterAutospacing="1" w:line="240" w:lineRule="exact"/>
              <w:ind w:left="323" w:hanging="323" w:hangingChars="202"/>
              <w:jc w:val="center"/>
              <w:rPr>
                <w:rFonts w:ascii="宋体" w:hAnsi="宋体" w:eastAsia="宋体" w:cs="宋体"/>
                <w:sz w:val="16"/>
                <w:szCs w:val="16"/>
              </w:rPr>
            </w:pPr>
            <w:r>
              <w:rPr>
                <w:rFonts w:hint="eastAsia" w:ascii="宋体" w:hAnsi="宋体" w:eastAsia="宋体" w:cs="宋体"/>
                <w:sz w:val="16"/>
                <w:szCs w:val="16"/>
              </w:rPr>
              <w:t>类别</w:t>
            </w:r>
          </w:p>
        </w:tc>
        <w:tc>
          <w:tcPr>
            <w:tcW w:w="2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辖区内单位总数</w:t>
            </w:r>
          </w:p>
        </w:tc>
        <w:tc>
          <w:tcPr>
            <w:tcW w:w="2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检查单位数</w:t>
            </w:r>
          </w:p>
        </w:tc>
        <w:tc>
          <w:tcPr>
            <w:tcW w:w="12018" w:type="dxa"/>
            <w:gridSpan w:val="2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不合格情况</w:t>
            </w:r>
          </w:p>
        </w:tc>
        <w:tc>
          <w:tcPr>
            <w:tcW w:w="12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19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医疗卫生人员管理</w:t>
            </w:r>
          </w:p>
        </w:tc>
        <w:tc>
          <w:tcPr>
            <w:tcW w:w="17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药品和医疗器械管理</w:t>
            </w:r>
          </w:p>
        </w:tc>
        <w:tc>
          <w:tcPr>
            <w:tcW w:w="248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医疗技术管理</w:t>
            </w:r>
          </w:p>
        </w:tc>
        <w:tc>
          <w:tcPr>
            <w:tcW w:w="12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医疗文书管理</w:t>
            </w:r>
          </w:p>
        </w:tc>
        <w:tc>
          <w:tcPr>
            <w:tcW w:w="163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执业许可证管理不符合要求单位数</w:t>
            </w: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人员资格管理（未使用非卫生技术人员）不符合要求单位数</w:t>
            </w: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医疗机构诊疗活动管理不符合要求单位数</w:t>
            </w: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健康体检管理不符合要求单位数</w:t>
            </w: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麻醉药品和精神药品管理不符合要求单位数</w:t>
            </w: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抗菌药物管理不符合要求单位数</w:t>
            </w: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医疗器械管理不符合要求单位数</w:t>
            </w: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禁止临床应用技术管理不符合要求单位数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限制临床应用技术管理不符合要求单位数</w:t>
            </w: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医疗美容管理不符合要求单位数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临床基因扩增管理不符合要求单位数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干细胞临床研究管理不符合要求单位数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临床研究管理不符合要求单位数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病历管理不符合要求单位数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医学证明文件管理不符合要求单位数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医院（含中医院）</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社区卫生服务机构</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卫生院</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村卫生室（所）</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诊  所</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其他医疗机构</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合计</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附表3              </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2024年采供血机构监督抽查工作计划表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68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监督检查对象</w:t>
            </w:r>
          </w:p>
        </w:tc>
        <w:tc>
          <w:tcPr>
            <w:tcW w:w="155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ascii="宋体" w:hAnsi="宋体" w:eastAsia="宋体" w:cs="宋体"/>
                <w:sz w:val="24"/>
              </w:rPr>
              <w:t>抽查</w:t>
            </w:r>
            <w:r>
              <w:rPr>
                <w:rFonts w:hint="eastAsia" w:ascii="宋体" w:hAnsi="宋体" w:eastAsia="宋体" w:cs="宋体"/>
                <w:sz w:val="24"/>
              </w:rPr>
              <w:t>比例</w:t>
            </w:r>
          </w:p>
        </w:tc>
        <w:tc>
          <w:tcPr>
            <w:tcW w:w="7353"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检查内容</w:t>
            </w:r>
          </w:p>
        </w:tc>
        <w:tc>
          <w:tcPr>
            <w:tcW w:w="1588"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一般血站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100%</w:t>
            </w:r>
          </w:p>
        </w:tc>
        <w:tc>
          <w:tcPr>
            <w:tcW w:w="7353" w:type="dxa"/>
            <w:vMerge w:val="restart"/>
            <w:tcBorders>
              <w:top w:val="single" w:color="auto" w:sz="4" w:space="0"/>
              <w:left w:val="single" w:color="auto" w:sz="4" w:space="0"/>
              <w:bottom w:val="single" w:color="auto" w:sz="4" w:space="0"/>
              <w:right w:val="single" w:color="auto" w:sz="4" w:space="0"/>
              <w:tl2br w:val="nil"/>
              <w:tr2bl w:val="nil"/>
            </w:tcBorders>
          </w:tcPr>
          <w:p>
            <w:pPr>
              <w:rPr>
                <w:rFonts w:ascii="宋体" w:hAnsi="宋体" w:eastAsia="宋体" w:cs="宋体"/>
                <w:sz w:val="24"/>
              </w:rPr>
            </w:pPr>
            <w:r>
              <w:rPr>
                <w:rFonts w:hint="eastAsia" w:ascii="宋体" w:hAnsi="宋体" w:eastAsia="宋体" w:cs="宋体"/>
                <w:sz w:val="24"/>
              </w:rPr>
              <w:t>1.资质管理：按照许可范围开展工作；从业人员取得相关岗位执业资格或者执业注册而从事血液安全工作；使用符合国家规定的耗材；</w:t>
            </w:r>
          </w:p>
          <w:p>
            <w:pPr>
              <w:rPr>
                <w:rFonts w:ascii="宋体" w:hAnsi="宋体" w:eastAsia="宋体" w:cs="宋体"/>
                <w:sz w:val="24"/>
              </w:rPr>
            </w:pPr>
            <w:r>
              <w:rPr>
                <w:rFonts w:hint="eastAsia" w:ascii="宋体" w:hAnsi="宋体" w:eastAsia="宋体" w:cs="宋体"/>
                <w:sz w:val="24"/>
              </w:rPr>
              <w:t>2.血源管理：按规定对献血者、供血浆者进行身份核实、健康征询和体检；按要求检测新浆员和间隔180 天的浆员的血浆；未超量、频繁采集血液（浆）；未采集冒名顶替者、健康检查不合格者血液(血浆)；</w:t>
            </w:r>
          </w:p>
          <w:p>
            <w:pPr>
              <w:rPr>
                <w:rFonts w:ascii="宋体" w:hAnsi="宋体" w:eastAsia="宋体" w:cs="宋体"/>
                <w:sz w:val="24"/>
              </w:rPr>
            </w:pPr>
            <w:r>
              <w:rPr>
                <w:rFonts w:hint="eastAsia" w:ascii="宋体" w:hAnsi="宋体" w:eastAsia="宋体" w:cs="宋体"/>
                <w:sz w:val="24"/>
              </w:rPr>
              <w:t>3.血液检测：血液（浆）检测项目齐全；按规定保存血液标本；按规定保存工作记录；对检测不合格或者报废的血液（浆），按有关规定处理；</w:t>
            </w:r>
          </w:p>
          <w:p>
            <w:pPr>
              <w:rPr>
                <w:rFonts w:ascii="宋体" w:hAnsi="宋体" w:eastAsia="宋体" w:cs="宋体"/>
                <w:sz w:val="24"/>
              </w:rPr>
            </w:pPr>
            <w:r>
              <w:rPr>
                <w:rFonts w:hint="eastAsia" w:ascii="宋体" w:hAnsi="宋体" w:eastAsia="宋体" w:cs="宋体"/>
                <w:sz w:val="24"/>
              </w:rPr>
              <w:t>4.包装储存运输：包装、储存、运输符合国家规定的卫生标准和要求；</w:t>
            </w:r>
          </w:p>
          <w:p>
            <w:pPr>
              <w:rPr>
                <w:rFonts w:ascii="宋体" w:hAnsi="宋体" w:eastAsia="宋体" w:cs="宋体"/>
                <w:sz w:val="24"/>
              </w:rPr>
            </w:pPr>
            <w:r>
              <w:rPr>
                <w:rFonts w:hint="eastAsia" w:ascii="宋体" w:hAnsi="宋体" w:eastAsia="宋体" w:cs="宋体"/>
                <w:sz w:val="24"/>
              </w:rPr>
              <w:t>5.其它：未非法采集、供应、倒卖血液、血浆。</w:t>
            </w:r>
          </w:p>
        </w:tc>
        <w:tc>
          <w:tcPr>
            <w:tcW w:w="15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特殊血站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100%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auto"/>
              <w:jc w:val="left"/>
              <w:rPr>
                <w:rFonts w:ascii="宋体" w:hAnsi="宋体" w:eastAsia="宋体" w:cs="宋体"/>
                <w:sz w:val="24"/>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单采血浆站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100%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auto"/>
              <w:jc w:val="left"/>
              <w:rPr>
                <w:rFonts w:ascii="宋体" w:hAnsi="宋体" w:eastAsia="宋体" w:cs="宋体"/>
                <w:sz w:val="24"/>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 w:val="24"/>
              </w:rPr>
            </w:pPr>
          </w:p>
        </w:tc>
      </w:tr>
    </w:tbl>
    <w:p>
      <w:pPr>
        <w:widowControl/>
        <w:spacing w:line="360" w:lineRule="auto"/>
        <w:jc w:val="left"/>
        <w:rPr>
          <w:rFonts w:ascii="黑体" w:hAnsi="黑体" w:eastAsia="黑体"/>
          <w:sz w:val="32"/>
          <w:szCs w:val="32"/>
        </w:rPr>
      </w:pPr>
    </w:p>
    <w:p>
      <w:pPr>
        <w:widowControl/>
        <w:spacing w:line="360" w:lineRule="auto"/>
        <w:jc w:val="left"/>
        <w:rPr>
          <w:rFonts w:ascii="黑体" w:hAnsi="黑体" w:eastAsia="黑体"/>
          <w:sz w:val="32"/>
          <w:szCs w:val="32"/>
        </w:rPr>
      </w:pPr>
    </w:p>
    <w:p>
      <w:pPr>
        <w:widowControl/>
        <w:spacing w:line="360" w:lineRule="auto"/>
        <w:jc w:val="left"/>
        <w:rPr>
          <w:rFonts w:ascii="黑体" w:hAnsi="黑体" w:eastAsia="黑体"/>
          <w:sz w:val="32"/>
          <w:szCs w:val="32"/>
        </w:rPr>
      </w:pPr>
    </w:p>
    <w:p>
      <w:pPr>
        <w:widowControl/>
        <w:spacing w:line="360" w:lineRule="auto"/>
        <w:jc w:val="left"/>
        <w:rPr>
          <w:sz w:val="32"/>
          <w:szCs w:val="32"/>
        </w:rPr>
      </w:pPr>
      <w:r>
        <w:rPr>
          <w:rFonts w:hint="eastAsia" w:ascii="黑体" w:hAnsi="黑体" w:eastAsia="黑体"/>
          <w:sz w:val="32"/>
          <w:szCs w:val="32"/>
        </w:rPr>
        <w:t>附表4</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2024年采供血机构监督抽查汇总表</w:t>
      </w:r>
    </w:p>
    <w:tbl>
      <w:tblPr>
        <w:tblStyle w:val="8"/>
        <w:tblpPr w:leftFromText="180" w:rightFromText="180" w:vertAnchor="text" w:horzAnchor="margin" w:tblpXSpec="center" w:tblpY="1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单位类别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辖区内单位总数</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检查单位数</w:t>
            </w:r>
          </w:p>
        </w:tc>
        <w:tc>
          <w:tcPr>
            <w:tcW w:w="11045" w:type="dxa"/>
            <w:gridSpan w:val="1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20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资质管理</w:t>
            </w:r>
          </w:p>
        </w:tc>
        <w:tc>
          <w:tcPr>
            <w:tcW w:w="370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血源管理</w:t>
            </w:r>
          </w:p>
        </w:tc>
        <w:tc>
          <w:tcPr>
            <w:tcW w:w="3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血液检测</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r>
              <w:rPr>
                <w:rFonts w:hint="eastAsia" w:ascii="宋体" w:hAnsi="宋体" w:eastAsia="宋体" w:cs="宋体"/>
                <w:sz w:val="24"/>
              </w:rPr>
              <w:t>包装储存运输</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其他</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案件查处数</w:t>
            </w:r>
          </w:p>
        </w:tc>
        <w:tc>
          <w:tcPr>
            <w:tcW w:w="7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未按照许可范围开展工作单位数</w:t>
            </w: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从业人员未取得相关岗位执业资格或者执业注册而从事血液安全工作单位数</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使用不符合国家规定的耗材单位数</w:t>
            </w: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未按规定对献血者、供血浆者进行身份核实、健康征询和体检单位数</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未按要求检测新浆员和间隔180天的浆员的血浆单位数</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超量、频繁采集血液（浆）的单位数</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采集冒名顶替者、健康检查不合格者血液(血浆)单位数</w:t>
            </w: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血液（浆）检测项目不齐全单位数</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未按规定保存血液标本的单位数</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未按规定保存工作记录的单位数</w:t>
            </w: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对检测不合格或者报废的血液（浆），未按有关规定处理单位数</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包装、储存、运输不符合国家规定的卫生标准和要求单位数</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非法采集、供应、倒卖血液、血浆单位数</w:t>
            </w: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一般血站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r>
              <w:rPr>
                <w:rFonts w:hint="eastAsia" w:ascii="宋体" w:hAnsi="宋体" w:eastAsia="宋体" w:cs="宋体"/>
                <w:sz w:val="24"/>
              </w:rPr>
              <w:t>特殊血站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r>
              <w:rPr>
                <w:rFonts w:hint="eastAsia" w:ascii="宋体" w:hAnsi="宋体" w:eastAsia="宋体" w:cs="宋体"/>
                <w:color w:val="C00000"/>
                <w:sz w:val="24"/>
              </w:rPr>
              <w:t>-</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单采血浆站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合计</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bl>
    <w:p>
      <w:pPr>
        <w:widowControl/>
        <w:spacing w:line="360" w:lineRule="auto"/>
        <w:jc w:val="left"/>
        <w:rPr>
          <w:rFonts w:ascii="黑体" w:hAnsi="黑体" w:eastAsia="黑体"/>
          <w:sz w:val="32"/>
          <w:szCs w:val="32"/>
        </w:rPr>
      </w:pPr>
      <w:r>
        <w:rPr>
          <w:rFonts w:hint="eastAsia" w:ascii="黑体" w:hAnsi="黑体" w:eastAsia="黑体"/>
          <w:sz w:val="32"/>
          <w:szCs w:val="32"/>
        </w:rPr>
        <w:t>附表5</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2024年放射诊疗、职业健康检查监督抽查工作计划表</w:t>
      </w:r>
    </w:p>
    <w:tbl>
      <w:tblPr>
        <w:tblStyle w:val="8"/>
        <w:tblW w:w="14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27"/>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序号</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ascii="宋体" w:hAnsi="宋体" w:eastAsia="宋体" w:cs="宋体"/>
              </w:rPr>
              <w:t>抽查</w:t>
            </w:r>
            <w:r>
              <w:rPr>
                <w:rFonts w:hint="eastAsia" w:ascii="宋体" w:hAnsi="宋体" w:eastAsia="宋体" w:cs="宋体"/>
              </w:rPr>
              <w:t xml:space="preserve"> </w:t>
            </w:r>
          </w:p>
          <w:p>
            <w:pPr>
              <w:spacing w:line="360" w:lineRule="auto"/>
              <w:jc w:val="center"/>
              <w:rPr>
                <w:rFonts w:ascii="宋体" w:hAnsi="宋体" w:eastAsia="宋体" w:cs="宋体"/>
              </w:rPr>
            </w:pPr>
            <w:r>
              <w:rPr>
                <w:rFonts w:hint="eastAsia" w:ascii="宋体" w:hAnsi="宋体" w:eastAsia="宋体" w:cs="宋体"/>
              </w:rPr>
              <w:t>比例</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1</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放射诊疗机构</w:t>
            </w:r>
          </w:p>
          <w:p>
            <w:pPr>
              <w:jc w:val="center"/>
              <w:rPr>
                <w:rFonts w:ascii="宋体" w:hAnsi="宋体" w:eastAsia="宋体" w:cs="宋体"/>
              </w:rPr>
            </w:pPr>
            <w:r>
              <w:rPr>
                <w:rFonts w:hint="eastAsia" w:ascii="宋体" w:hAnsi="宋体" w:eastAsia="宋体" w:cs="宋体"/>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20%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rPr>
            </w:pPr>
            <w:r>
              <w:rPr>
                <w:rFonts w:hint="eastAsia" w:ascii="宋体" w:hAnsi="宋体" w:eastAsia="宋体" w:cs="宋体"/>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2</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30%</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rPr>
            </w:pPr>
            <w:r>
              <w:rPr>
                <w:rFonts w:hint="eastAsia" w:ascii="宋体" w:hAnsi="宋体" w:eastAsia="宋体" w:cs="宋体"/>
              </w:rPr>
              <w:t>1.出具的报告是否符合相关要求；2.技术人员是否满足工作要求；3.仪器设备场所是否满足工作要求；4.质量控制、程序是否符合相关要求；5.档案管理是否符合相关要求；6.管理制度是否符合相关要求；7.劳动者保护是否符合相关要求；8.职业健康检查结果、职业禁忌、疑似职业病、职业病的告知、通知、报告是否符合相关要求；9.是否出具虚假医学证明文件。</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3</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20%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4</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放射卫生技术</w:t>
            </w:r>
          </w:p>
          <w:p>
            <w:pPr>
              <w:jc w:val="center"/>
              <w:rPr>
                <w:rFonts w:ascii="宋体" w:hAnsi="宋体" w:eastAsia="宋体" w:cs="宋体"/>
              </w:rPr>
            </w:pPr>
            <w:r>
              <w:rPr>
                <w:rFonts w:hint="eastAsia" w:ascii="宋体" w:hAnsi="宋体" w:eastAsia="宋体" w:cs="宋体"/>
              </w:rPr>
              <w:t>服务机构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100%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rPr>
            </w:pPr>
            <w:r>
              <w:rPr>
                <w:rFonts w:hint="eastAsia" w:ascii="宋体" w:hAnsi="宋体" w:eastAsia="宋体" w:cs="宋体"/>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p>
        </w:tc>
      </w:tr>
    </w:tbl>
    <w:p>
      <w:pPr>
        <w:widowControl/>
        <w:spacing w:line="360" w:lineRule="auto"/>
        <w:jc w:val="left"/>
        <w:rPr>
          <w:rFonts w:ascii="黑体" w:hAnsi="黑体" w:eastAsia="黑体"/>
        </w:rPr>
      </w:pPr>
    </w:p>
    <w:p>
      <w:pPr>
        <w:widowControl/>
        <w:spacing w:line="360" w:lineRule="auto"/>
        <w:jc w:val="left"/>
        <w:rPr>
          <w:rFonts w:ascii="黑体" w:hAnsi="黑体" w:eastAsia="黑体"/>
          <w:sz w:val="32"/>
          <w:szCs w:val="32"/>
        </w:rPr>
      </w:pPr>
      <w:r>
        <w:rPr>
          <w:rFonts w:hint="eastAsia" w:ascii="黑体" w:hAnsi="黑体" w:eastAsia="黑体"/>
          <w:sz w:val="32"/>
          <w:szCs w:val="32"/>
        </w:rPr>
        <w:t>附表6</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2024年放射诊疗机构监督抽查汇总表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6"/>
        <w:gridCol w:w="773"/>
        <w:gridCol w:w="795"/>
        <w:gridCol w:w="795"/>
        <w:gridCol w:w="840"/>
        <w:gridCol w:w="795"/>
        <w:gridCol w:w="855"/>
        <w:gridCol w:w="975"/>
        <w:gridCol w:w="840"/>
        <w:gridCol w:w="915"/>
        <w:gridCol w:w="900"/>
        <w:gridCol w:w="915"/>
        <w:gridCol w:w="870"/>
        <w:gridCol w:w="849"/>
        <w:gridCol w:w="546"/>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单位类别</w:t>
            </w:r>
          </w:p>
        </w:tc>
        <w:tc>
          <w:tcPr>
            <w:tcW w:w="8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辖区内单位总数</w:t>
            </w:r>
          </w:p>
        </w:tc>
        <w:tc>
          <w:tcPr>
            <w:tcW w:w="77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检查单位数</w:t>
            </w:r>
          </w:p>
        </w:tc>
        <w:tc>
          <w:tcPr>
            <w:tcW w:w="1034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不合格情况</w:t>
            </w:r>
          </w:p>
        </w:tc>
        <w:tc>
          <w:tcPr>
            <w:tcW w:w="11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3" w:hRule="atLeast"/>
          <w:jc w:val="center"/>
        </w:trPr>
        <w:tc>
          <w:tcPr>
            <w:tcW w:w="8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24"/>
              </w:rPr>
            </w:pPr>
          </w:p>
        </w:tc>
        <w:tc>
          <w:tcPr>
            <w:tcW w:w="8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24"/>
              </w:rPr>
            </w:pPr>
          </w:p>
        </w:tc>
        <w:tc>
          <w:tcPr>
            <w:tcW w:w="77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放射诊疗建设项目不符合有关规定单位数</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放射诊疗场所及其防护措施不符合有关规定单位数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放射诊疗设备及配套设施不符合有关规定单位数</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放射工作人员管理不符合有关规定单位数</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开展放射诊疗的人员条件不符合有关规定单位数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对患者、受检者及其他非放射工作人员的保护不符合有关规定单位数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放射事件预防处置不符合有关规定单位数</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职业病人管理不符合有关规定单位数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档案管理与体系建设不符合有关规定单位数</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核医学诊疗过程不符合有关规定单位数</w:t>
            </w: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放射性同位素管理不符合有关规定单位数</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放射治疗过程不符合有关规定单位数</w:t>
            </w: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案件查处数</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放射诊疗机构</w:t>
            </w: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合计</w:t>
            </w: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bl>
    <w:p/>
    <w:p>
      <w:pPr>
        <w:widowControl/>
        <w:spacing w:line="240" w:lineRule="atLeast"/>
        <w:jc w:val="left"/>
        <w:rPr>
          <w:rFonts w:ascii="黑体" w:hAnsi="黑体" w:eastAsia="黑体"/>
          <w:sz w:val="32"/>
          <w:szCs w:val="32"/>
        </w:rPr>
      </w:pPr>
    </w:p>
    <w:p>
      <w:pPr>
        <w:widowControl/>
        <w:spacing w:line="240" w:lineRule="atLeast"/>
        <w:jc w:val="left"/>
        <w:rPr>
          <w:rFonts w:ascii="黑体" w:hAnsi="黑体" w:eastAsia="黑体"/>
          <w:sz w:val="32"/>
          <w:szCs w:val="32"/>
        </w:rPr>
      </w:pPr>
      <w:r>
        <w:rPr>
          <w:rFonts w:hint="eastAsia" w:ascii="黑体" w:hAnsi="黑体" w:eastAsia="黑体"/>
          <w:sz w:val="32"/>
          <w:szCs w:val="32"/>
        </w:rPr>
        <w:t>附表7</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2024年职业健康检查机构监督抽查汇总表</w:t>
      </w:r>
    </w:p>
    <w:tbl>
      <w:tblPr>
        <w:tblStyle w:val="8"/>
        <w:tblpPr w:leftFromText="180" w:rightFromText="180" w:vertAnchor="page" w:horzAnchor="margin" w:tblpY="3397"/>
        <w:tblW w:w="14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815"/>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辖区内单位总数</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检查单位数</w:t>
            </w:r>
          </w:p>
        </w:tc>
        <w:tc>
          <w:tcPr>
            <w:tcW w:w="9475"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不合格情况</w:t>
            </w:r>
          </w:p>
        </w:tc>
        <w:tc>
          <w:tcPr>
            <w:tcW w:w="12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2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人员不能满足工作要求单位数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出具虚假证明文件</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质量控制、程序不符合相关要求单位数</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档案管理不符合相关要求单位数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管理制度不符合相关要求单位数</w:t>
            </w: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劳动者保护不符合相关要求单位数</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案件查处数</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职业健康检查机构</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职业病诊断机构</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放射卫生技术</w:t>
            </w:r>
          </w:p>
          <w:p>
            <w:pPr>
              <w:spacing w:line="320" w:lineRule="exact"/>
              <w:jc w:val="center"/>
              <w:rPr>
                <w:rFonts w:ascii="宋体" w:hAnsi="宋体" w:eastAsia="宋体" w:cs="宋体"/>
                <w:sz w:val="24"/>
              </w:rPr>
            </w:pPr>
            <w:r>
              <w:rPr>
                <w:rFonts w:hint="eastAsia" w:ascii="宋体" w:hAnsi="宋体" w:eastAsia="宋体" w:cs="宋体"/>
                <w:sz w:val="24"/>
              </w:rPr>
              <w:t>服务机构</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合计</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bl>
    <w:p>
      <w:pPr>
        <w:spacing w:line="360" w:lineRule="auto"/>
        <w:jc w:val="center"/>
        <w:rPr>
          <w:rFonts w:ascii="黑体" w:hAnsi="黑体" w:eastAsia="黑体"/>
        </w:rPr>
      </w:pPr>
    </w:p>
    <w:p>
      <w:pPr>
        <w:spacing w:line="360" w:lineRule="auto"/>
        <w:rPr>
          <w:rFonts w:ascii="宋体" w:hAnsi="宋体" w:eastAsia="宋体"/>
          <w:b/>
          <w:sz w:val="32"/>
          <w:szCs w:val="32"/>
        </w:rPr>
      </w:pPr>
      <w:r>
        <w:rPr>
          <w:rFonts w:hint="eastAsia" w:ascii="黑体" w:hAnsi="黑体" w:eastAsia="黑体"/>
          <w:sz w:val="32"/>
          <w:szCs w:val="32"/>
        </w:rPr>
        <w:t>附表8</w:t>
      </w:r>
    </w:p>
    <w:p>
      <w:pPr>
        <w:spacing w:line="360" w:lineRule="auto"/>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2024年母婴保健、计划生育技术服务机构监督抽查工作计划表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6"/>
        <w:gridCol w:w="1230"/>
        <w:gridCol w:w="875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63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监督检查对象</w:t>
            </w:r>
          </w:p>
        </w:tc>
        <w:tc>
          <w:tcPr>
            <w:tcW w:w="123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ascii="宋体" w:hAnsi="宋体" w:eastAsia="宋体" w:cs="宋体"/>
                <w:szCs w:val="21"/>
              </w:rPr>
              <w:t>抽查</w:t>
            </w:r>
            <w:r>
              <w:rPr>
                <w:rFonts w:hint="eastAsia" w:ascii="宋体" w:hAnsi="宋体" w:eastAsia="宋体" w:cs="宋体"/>
                <w:szCs w:val="21"/>
              </w:rPr>
              <w:t>比例</w:t>
            </w:r>
          </w:p>
        </w:tc>
        <w:tc>
          <w:tcPr>
            <w:tcW w:w="8757"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检查内容</w:t>
            </w:r>
          </w:p>
        </w:tc>
        <w:tc>
          <w:tcPr>
            <w:tcW w:w="1592"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妇幼保健院</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restart"/>
            <w:tcBorders>
              <w:top w:val="single" w:color="auto" w:sz="4" w:space="0"/>
              <w:left w:val="single" w:color="auto" w:sz="4" w:space="0"/>
              <w:bottom w:val="single" w:color="auto" w:sz="4" w:space="0"/>
              <w:right w:val="single" w:color="auto" w:sz="4" w:space="0"/>
              <w:tl2br w:val="nil"/>
              <w:tr2bl w:val="nil"/>
            </w:tcBorders>
          </w:tcPr>
          <w:p>
            <w:pPr>
              <w:rPr>
                <w:rFonts w:ascii="宋体" w:hAnsi="宋体" w:eastAsia="宋体" w:cs="宋体"/>
                <w:szCs w:val="21"/>
              </w:rPr>
            </w:pPr>
            <w:r>
              <w:rPr>
                <w:rFonts w:hint="eastAsia" w:ascii="宋体" w:hAnsi="宋体" w:eastAsia="宋体" w:cs="宋体"/>
                <w:szCs w:val="21"/>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rPr>
                <w:rFonts w:ascii="宋体" w:hAnsi="宋体" w:eastAsia="宋体" w:cs="宋体"/>
                <w:szCs w:val="21"/>
              </w:rPr>
            </w:pPr>
            <w:r>
              <w:rPr>
                <w:rFonts w:hint="eastAsia" w:ascii="宋体" w:hAnsi="宋体" w:eastAsia="宋体" w:cs="宋体"/>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rPr>
                <w:rFonts w:ascii="宋体" w:hAnsi="宋体" w:eastAsia="宋体" w:cs="宋体"/>
                <w:szCs w:val="21"/>
              </w:rPr>
            </w:pPr>
            <w:r>
              <w:rPr>
                <w:rFonts w:hint="eastAsia" w:ascii="宋体" w:hAnsi="宋体" w:eastAsia="宋体" w:cs="宋体"/>
                <w:szCs w:val="21"/>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szCs w:val="21"/>
              </w:rPr>
            </w:pPr>
            <w:r>
              <w:rPr>
                <w:rFonts w:hint="eastAsia" w:ascii="宋体" w:hAnsi="宋体" w:eastAsia="宋体" w:cs="宋体"/>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spacing w:line="0" w:lineRule="atLeast"/>
              <w:jc w:val="center"/>
              <w:rPr>
                <w:rFonts w:ascii="宋体" w:hAnsi="宋体" w:eastAsia="宋体" w:cs="宋体"/>
                <w:szCs w:val="21"/>
              </w:rPr>
            </w:pPr>
            <w:r>
              <w:rPr>
                <w:rFonts w:hint="eastAsia" w:ascii="宋体" w:hAnsi="宋体" w:eastAsia="宋体" w:cs="宋体"/>
                <w:szCs w:val="21"/>
              </w:rPr>
              <w:t>妇幼保健计划生育技术服务机构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eastAsia="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spacing w:line="0" w:lineRule="atLeast"/>
              <w:jc w:val="center"/>
              <w:rPr>
                <w:rFonts w:ascii="宋体" w:hAnsi="宋体" w:eastAsia="宋体" w:cs="宋体"/>
                <w:szCs w:val="21"/>
              </w:rPr>
            </w:pPr>
            <w:r>
              <w:rPr>
                <w:rFonts w:hint="eastAsia" w:ascii="宋体" w:hAnsi="宋体" w:eastAsia="宋体" w:cs="宋体"/>
                <w:szCs w:val="21"/>
              </w:rPr>
              <w:t>其他医疗、保健机构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eastAsia="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Cs w:val="21"/>
              </w:rPr>
            </w:pPr>
          </w:p>
        </w:tc>
      </w:tr>
    </w:tbl>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r>
        <w:rPr>
          <w:rFonts w:hint="eastAsia" w:ascii="黑体" w:hAnsi="黑体" w:eastAsia="黑体"/>
          <w:sz w:val="32"/>
          <w:szCs w:val="32"/>
        </w:rPr>
        <w:t xml:space="preserve">附表9       </w:t>
      </w:r>
    </w:p>
    <w:p>
      <w:pPr>
        <w:spacing w:line="360" w:lineRule="auto"/>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2024年母婴保健、计划生育技术服务机构监督抽查汇总表</w:t>
      </w:r>
    </w:p>
    <w:tbl>
      <w:tblPr>
        <w:tblStyle w:val="8"/>
        <w:tblW w:w="15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642"/>
        <w:gridCol w:w="300"/>
        <w:gridCol w:w="463"/>
        <w:gridCol w:w="455"/>
        <w:gridCol w:w="576"/>
        <w:gridCol w:w="530"/>
        <w:gridCol w:w="622"/>
        <w:gridCol w:w="621"/>
        <w:gridCol w:w="682"/>
        <w:gridCol w:w="591"/>
        <w:gridCol w:w="592"/>
        <w:gridCol w:w="591"/>
        <w:gridCol w:w="636"/>
        <w:gridCol w:w="622"/>
        <w:gridCol w:w="591"/>
        <w:gridCol w:w="667"/>
        <w:gridCol w:w="591"/>
        <w:gridCol w:w="622"/>
        <w:gridCol w:w="615"/>
        <w:gridCol w:w="709"/>
        <w:gridCol w:w="646"/>
        <w:gridCol w:w="364"/>
        <w:gridCol w:w="561"/>
        <w:gridCol w:w="561"/>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单位</w:t>
            </w:r>
          </w:p>
          <w:p>
            <w:pPr>
              <w:spacing w:line="240" w:lineRule="exact"/>
              <w:jc w:val="center"/>
              <w:rPr>
                <w:rFonts w:ascii="仿宋_GB2312"/>
                <w:sz w:val="18"/>
              </w:rPr>
            </w:pPr>
            <w:r>
              <w:rPr>
                <w:rFonts w:hint="eastAsia" w:ascii="仿宋_GB2312"/>
                <w:sz w:val="18"/>
              </w:rPr>
              <w:t>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仿宋_GB2312"/>
                <w:sz w:val="18"/>
              </w:rPr>
            </w:pPr>
            <w:r>
              <w:rPr>
                <w:rFonts w:hint="eastAsia" w:ascii="仿宋_GB2312"/>
                <w:sz w:val="18"/>
              </w:rPr>
              <w:t>辖区内单位总数</w:t>
            </w:r>
          </w:p>
        </w:tc>
        <w:tc>
          <w:tcPr>
            <w:tcW w:w="3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仿宋_GB2312"/>
                <w:sz w:val="18"/>
              </w:rPr>
            </w:pPr>
            <w:r>
              <w:rPr>
                <w:rFonts w:hint="eastAsia" w:ascii="仿宋_GB2312"/>
                <w:sz w:val="18"/>
              </w:rPr>
              <w:t>检查单位数</w:t>
            </w:r>
          </w:p>
        </w:tc>
        <w:tc>
          <w:tcPr>
            <w:tcW w:w="11422" w:type="dxa"/>
            <w:gridSpan w:val="19"/>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不合格情况</w:t>
            </w:r>
          </w:p>
        </w:tc>
        <w:tc>
          <w:tcPr>
            <w:tcW w:w="20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9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机构及人员资质情况</w:t>
            </w:r>
          </w:p>
        </w:tc>
        <w:tc>
          <w:tcPr>
            <w:tcW w:w="665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法律法规执行情况</w:t>
            </w:r>
          </w:p>
        </w:tc>
        <w:tc>
          <w:tcPr>
            <w:tcW w:w="38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制度建立情况</w:t>
            </w:r>
          </w:p>
        </w:tc>
        <w:tc>
          <w:tcPr>
            <w:tcW w:w="3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查处案件数</w:t>
            </w: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罚没款金额（万元）</w:t>
            </w: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吊销执业机构许可证单位数</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1"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ascii="仿宋_GB2312"/>
                <w:sz w:val="18"/>
              </w:rPr>
            </w:pPr>
            <w:r>
              <w:rPr>
                <w:rFonts w:hint="eastAsia" w:ascii="仿宋_GB2312"/>
                <w:sz w:val="18"/>
              </w:rPr>
              <w:t xml:space="preserve">机构执业资质管理不符合要求单位数 </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人员资格管理不符合要求单位数</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机构未按照批准的业务范围和服务项目执业单位数</w:t>
            </w: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人员未按照批准的服务项目执业单位数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不符合开展技术服务的机构设置标准单位数</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未按要求开展终止中期以上妊娠手术进行查验登记单位数</w:t>
            </w:r>
          </w:p>
        </w:tc>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未按要求开展人类辅助生殖技术查验身份证、结婚证单位数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开展相关技术服务未按要求遵守知情同意原则单位数</w:t>
            </w: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出具医学证明文件和诊断报告不符合相关规定单位数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病历、记录、档案等文书不符合相关规定单位数</w:t>
            </w: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未按要求设置禁止“两非”警示标志单位数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违法发布母婴保健与计划生育技术服务广告单位数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开展产前诊断、人类辅助生殖技术等服务是否符合相关要求</w:t>
            </w: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未建立禁止胎儿性别鉴定管理制度单位数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未建立终止中期以上妊娠查验登记制度单位数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未建立健全技术档案管理、转诊、追踪观察制度单位数</w:t>
            </w:r>
          </w:p>
        </w:tc>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未建立孕产妇死亡、婴儿死亡以及新生儿初生缺陷报告制度单位数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未建立出生医学证明管理制度单位数</w:t>
            </w:r>
          </w:p>
        </w:tc>
        <w:tc>
          <w:tcPr>
            <w:tcW w:w="64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不具有保证技术服务安全和服务质量的其他管理制度单位数</w:t>
            </w:r>
          </w:p>
        </w:tc>
        <w:tc>
          <w:tcPr>
            <w:tcW w:w="3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妇幼保健院</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rPr>
            </w:pPr>
            <w:r>
              <w:rPr>
                <w:rFonts w:hint="eastAsia" w:ascii="仿宋_GB2312"/>
                <w:sz w:val="15"/>
              </w:rPr>
              <w:t>妇幼保健计划生育技术服务机构</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rPr>
            </w:pPr>
            <w:r>
              <w:rPr>
                <w:rFonts w:hint="eastAsia" w:ascii="仿宋_GB2312"/>
                <w:sz w:val="15"/>
              </w:rPr>
              <w:t>其他医疗、保健机构</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合计</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r>
    </w:tbl>
    <w:p>
      <w:pPr>
        <w:ind w:left="360" w:right="980"/>
        <w:jc w:val="right"/>
        <w:rPr>
          <w:sz w:val="28"/>
        </w:rPr>
        <w:sectPr>
          <w:pgSz w:w="16838" w:h="11905" w:orient="landscape"/>
          <w:pgMar w:top="1559" w:right="1440" w:bottom="1559" w:left="1440" w:header="284" w:footer="1134" w:gutter="0"/>
          <w:pgNumType w:fmt="numberInDash"/>
          <w:cols w:space="720" w:num="1"/>
          <w:docGrid w:type="lines" w:linePitch="439" w:charSpace="0"/>
        </w:sectPr>
      </w:pPr>
    </w:p>
    <w:p>
      <w:pPr>
        <w:spacing w:line="600" w:lineRule="exact"/>
        <w:rPr>
          <w:rFonts w:ascii="仿宋_GB2312" w:hAnsi="黑体" w:eastAsia="仿宋_GB2312"/>
          <w:sz w:val="32"/>
          <w:szCs w:val="32"/>
        </w:rPr>
      </w:pPr>
    </w:p>
    <w:sectPr>
      <w:pgSz w:w="11906" w:h="16838"/>
      <w:pgMar w:top="1985" w:right="1701" w:bottom="170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ﾍﾎ￦ﾖﾇ￤ﾻ﾿￥ﾮﾋ">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4"/>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6"/>
    </w:sdtPr>
    <w:sdtEndPr>
      <w:rPr>
        <w:rFonts w:asciiTheme="minorEastAsia" w:hAnsiTheme="minorEastAsia" w:eastAsiaTheme="minorEastAsia"/>
        <w:sz w:val="28"/>
        <w:szCs w:val="28"/>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1"/>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p>
    <w:pPr>
      <w:pStyle w:val="5"/>
      <w:jc w:val="right"/>
      <w:rPr>
        <w:rFonts w:asciiTheme="minorEastAsia" w:hAnsiTheme="minorEastAsia" w:eastAsia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9"/>
    </w:sdtPr>
    <w:sdtEndPr>
      <w:rPr>
        <w:rFonts w:asciiTheme="minorEastAsia" w:hAnsiTheme="minorEastAsia" w:eastAsiaTheme="minorEastAsia"/>
        <w:sz w:val="28"/>
        <w:szCs w:val="28"/>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5"/>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35 -</w:t>
        </w:r>
        <w:r>
          <w:rPr>
            <w:rFonts w:asciiTheme="minorEastAsia" w:hAnsiTheme="minorEastAsia" w:eastAsiaTheme="minorEastAsia"/>
            <w:sz w:val="28"/>
            <w:szCs w:val="28"/>
          </w:rPr>
          <w:fldChar w:fldCharType="end"/>
        </w:r>
      </w:p>
    </w:sdtContent>
  </w:sdt>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3"/>
    </w:sdtPr>
    <w:sdtEndPr>
      <w:rPr>
        <w:rFonts w:asciiTheme="minorEastAsia" w:hAnsiTheme="minorEastAsia" w:eastAsiaTheme="minorEastAsia"/>
        <w:sz w:val="28"/>
        <w:szCs w:val="28"/>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34 -</w:t>
        </w:r>
        <w:r>
          <w:rPr>
            <w:rFonts w:asciiTheme="minorEastAsia" w:hAnsiTheme="minorEastAsia" w:eastAsiaTheme="minorEastAsia"/>
            <w:sz w:val="28"/>
            <w:szCs w:val="28"/>
          </w:rPr>
          <w:fldChar w:fldCharType="end"/>
        </w:r>
      </w:p>
    </w:sdtContent>
  </w:sdt>
  <w:p>
    <w:pPr>
      <w:pStyle w:val="5"/>
      <w:rPr>
        <w:rFonts w:asciiTheme="minorEastAsia" w:hAnsiTheme="minorEastAsia" w:eastAsia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9"/>
    </w:sdtPr>
    <w:sdtEndPr>
      <w:rPr>
        <w:rFonts w:asciiTheme="minorEastAsia" w:hAnsiTheme="minorEastAsia" w:eastAsiaTheme="minorEastAsia"/>
        <w:sz w:val="28"/>
        <w:szCs w:val="28"/>
      </w:rPr>
    </w:sdtEnd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47 -</w:t>
        </w:r>
        <w:r>
          <w:rPr>
            <w:rFonts w:asciiTheme="minorEastAsia" w:hAnsiTheme="minorEastAsia" w:eastAsiaTheme="minorEastAsia"/>
            <w:sz w:val="28"/>
            <w:szCs w:val="28"/>
          </w:rPr>
          <w:fldChar w:fldCharType="end"/>
        </w:r>
      </w:p>
    </w:sdtContent>
  </w:sdt>
  <w:p>
    <w:pPr>
      <w:pStyle w:val="5"/>
      <w:jc w:val="right"/>
      <w:rPr>
        <w:rFonts w:asciiTheme="minorEastAsia" w:hAnsiTheme="minorEastAsia" w:eastAsiaTheme="minorEastAsia"/>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0"/>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36 -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3F7176B"/>
    <w:multiLevelType w:val="multilevel"/>
    <w:tmpl w:val="F3F7176B"/>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diOTFlMmZjM2NiZTI4MTkxYzM5NzRlZjczYjU3ZGYifQ=="/>
  </w:docVars>
  <w:rsids>
    <w:rsidRoot w:val="008547B8"/>
    <w:rsid w:val="000053C8"/>
    <w:rsid w:val="0001189D"/>
    <w:rsid w:val="00072842"/>
    <w:rsid w:val="0007599F"/>
    <w:rsid w:val="0008691F"/>
    <w:rsid w:val="000917EB"/>
    <w:rsid w:val="000B5570"/>
    <w:rsid w:val="00110C42"/>
    <w:rsid w:val="001E5A74"/>
    <w:rsid w:val="002655EA"/>
    <w:rsid w:val="00297899"/>
    <w:rsid w:val="00350CBE"/>
    <w:rsid w:val="003D7FC5"/>
    <w:rsid w:val="00461349"/>
    <w:rsid w:val="00474387"/>
    <w:rsid w:val="004A37BE"/>
    <w:rsid w:val="004B2262"/>
    <w:rsid w:val="005E0153"/>
    <w:rsid w:val="006039F5"/>
    <w:rsid w:val="006A053C"/>
    <w:rsid w:val="006A5CBC"/>
    <w:rsid w:val="007033CB"/>
    <w:rsid w:val="0071244E"/>
    <w:rsid w:val="00790581"/>
    <w:rsid w:val="007A7786"/>
    <w:rsid w:val="007F2AFD"/>
    <w:rsid w:val="0082249F"/>
    <w:rsid w:val="00825265"/>
    <w:rsid w:val="00851B5F"/>
    <w:rsid w:val="008547B8"/>
    <w:rsid w:val="008B4055"/>
    <w:rsid w:val="009C3860"/>
    <w:rsid w:val="009D222E"/>
    <w:rsid w:val="00A21DED"/>
    <w:rsid w:val="00A875FD"/>
    <w:rsid w:val="00A979DC"/>
    <w:rsid w:val="00AF44C3"/>
    <w:rsid w:val="00B34546"/>
    <w:rsid w:val="00B71B00"/>
    <w:rsid w:val="00BA5C87"/>
    <w:rsid w:val="00C31426"/>
    <w:rsid w:val="00C504CE"/>
    <w:rsid w:val="00C550AF"/>
    <w:rsid w:val="00C7688D"/>
    <w:rsid w:val="00C82F88"/>
    <w:rsid w:val="00CE044E"/>
    <w:rsid w:val="00D81833"/>
    <w:rsid w:val="00DC2A77"/>
    <w:rsid w:val="00DC6A48"/>
    <w:rsid w:val="00E40560"/>
    <w:rsid w:val="00E557F5"/>
    <w:rsid w:val="00F11183"/>
    <w:rsid w:val="00F31EF0"/>
    <w:rsid w:val="00F75366"/>
    <w:rsid w:val="00F7581E"/>
    <w:rsid w:val="00F94589"/>
    <w:rsid w:val="00FC7322"/>
    <w:rsid w:val="04F86EE1"/>
    <w:rsid w:val="5D5E17D4"/>
    <w:rsid w:val="6395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autoRedefine/>
    <w:unhideWhenUsed/>
    <w:qFormat/>
    <w:uiPriority w:val="99"/>
    <w:pPr>
      <w:jc w:val="left"/>
    </w:pPr>
    <w:rPr>
      <w:rFonts w:ascii="Times New Roman" w:hAnsi="Times New Roman" w:eastAsia="仿宋_GB2312" w:cs="Times New Roman"/>
      <w:sz w:val="32"/>
      <w:szCs w:val="24"/>
    </w:rPr>
  </w:style>
  <w:style w:type="paragraph" w:styleId="4">
    <w:name w:val="Balloon Text"/>
    <w:basedOn w:val="1"/>
    <w:link w:val="16"/>
    <w:autoRedefine/>
    <w:qFormat/>
    <w:uiPriority w:val="0"/>
    <w:rPr>
      <w:rFonts w:ascii="Times New Roman" w:hAnsi="Times New Roman" w:eastAsia="宋体" w:cs="Times New Roman"/>
      <w:sz w:val="18"/>
      <w:szCs w:val="18"/>
    </w:rPr>
  </w:style>
  <w:style w:type="paragraph" w:styleId="5">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Subtitle"/>
    <w:basedOn w:val="1"/>
    <w:next w:val="1"/>
    <w:link w:val="17"/>
    <w:qFormat/>
    <w:uiPriority w:val="0"/>
    <w:pPr>
      <w:spacing w:before="240" w:after="60" w:line="312" w:lineRule="auto"/>
      <w:outlineLvl w:val="1"/>
    </w:pPr>
    <w:rPr>
      <w:rFonts w:ascii="Cambria" w:hAnsi="Cambria" w:eastAsia="楷体_GB2312" w:cs="Times New Roman"/>
      <w:b/>
      <w:bCs/>
      <w:kern w:val="28"/>
      <w:sz w:val="32"/>
      <w:szCs w:val="32"/>
    </w:rPr>
  </w:style>
  <w:style w:type="character" w:styleId="10">
    <w:name w:val="page number"/>
    <w:basedOn w:val="9"/>
    <w:autoRedefine/>
    <w:qFormat/>
    <w:uiPriority w:val="0"/>
  </w:style>
  <w:style w:type="paragraph" w:styleId="11">
    <w:name w:val="List Paragraph"/>
    <w:basedOn w:val="1"/>
    <w:unhideWhenUsed/>
    <w:qFormat/>
    <w:uiPriority w:val="99"/>
    <w:pPr>
      <w:ind w:firstLine="420" w:firstLineChars="200"/>
    </w:pPr>
    <w:rPr>
      <w:rFonts w:ascii="Times New Roman" w:hAnsi="Times New Roman" w:eastAsia="仿宋_GB2312" w:cs="Times New Roman"/>
      <w:sz w:val="32"/>
      <w:szCs w:val="24"/>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character" w:customStyle="1" w:styleId="13">
    <w:name w:val="页眉 Char"/>
    <w:basedOn w:val="9"/>
    <w:link w:val="6"/>
    <w:qFormat/>
    <w:uiPriority w:val="0"/>
    <w:rPr>
      <w:rFonts w:ascii="Times New Roman" w:hAnsi="Times New Roman" w:eastAsia="宋体" w:cs="Times New Roman"/>
      <w:sz w:val="18"/>
      <w:szCs w:val="18"/>
    </w:rPr>
  </w:style>
  <w:style w:type="character" w:customStyle="1" w:styleId="14">
    <w:name w:val="标题 1 Char"/>
    <w:basedOn w:val="9"/>
    <w:link w:val="2"/>
    <w:qFormat/>
    <w:uiPriority w:val="0"/>
    <w:rPr>
      <w:rFonts w:ascii="Times New Roman" w:hAnsi="Times New Roman" w:eastAsia="黑体" w:cs="Times New Roman"/>
      <w:b/>
      <w:bCs/>
      <w:kern w:val="44"/>
      <w:sz w:val="32"/>
      <w:szCs w:val="44"/>
    </w:rPr>
  </w:style>
  <w:style w:type="character" w:customStyle="1" w:styleId="15">
    <w:name w:val="批注文字 Char"/>
    <w:basedOn w:val="9"/>
    <w:link w:val="3"/>
    <w:qFormat/>
    <w:uiPriority w:val="99"/>
    <w:rPr>
      <w:rFonts w:ascii="Times New Roman" w:hAnsi="Times New Roman" w:eastAsia="仿宋_GB2312" w:cs="Times New Roman"/>
      <w:sz w:val="32"/>
      <w:szCs w:val="24"/>
    </w:rPr>
  </w:style>
  <w:style w:type="character" w:customStyle="1" w:styleId="16">
    <w:name w:val="批注框文本 Char"/>
    <w:basedOn w:val="9"/>
    <w:link w:val="4"/>
    <w:autoRedefine/>
    <w:qFormat/>
    <w:uiPriority w:val="0"/>
    <w:rPr>
      <w:rFonts w:ascii="Times New Roman" w:hAnsi="Times New Roman" w:eastAsia="宋体" w:cs="Times New Roman"/>
      <w:sz w:val="18"/>
      <w:szCs w:val="18"/>
    </w:rPr>
  </w:style>
  <w:style w:type="character" w:customStyle="1" w:styleId="17">
    <w:name w:val="副标题 Char"/>
    <w:basedOn w:val="9"/>
    <w:link w:val="7"/>
    <w:autoRedefine/>
    <w:qFormat/>
    <w:uiPriority w:val="0"/>
    <w:rPr>
      <w:rFonts w:ascii="Cambria" w:hAnsi="Cambria" w:eastAsia="楷体_GB2312" w:cs="Times New Roman"/>
      <w:b/>
      <w:bCs/>
      <w:kern w:val="28"/>
      <w:sz w:val="32"/>
      <w:szCs w:val="32"/>
    </w:rPr>
  </w:style>
  <w:style w:type="paragraph" w:customStyle="1" w:styleId="18">
    <w:name w:val="样式1"/>
    <w:basedOn w:val="1"/>
    <w:qFormat/>
    <w:uiPriority w:val="0"/>
    <w:rPr>
      <w:rFonts w:ascii="仿宋_GB2312" w:hAnsi="Times New Roman" w:eastAsia="仿宋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48</Pages>
  <Words>3650</Words>
  <Characters>20809</Characters>
  <Lines>173</Lines>
  <Paragraphs>48</Paragraphs>
  <TotalTime>732</TotalTime>
  <ScaleCrop>false</ScaleCrop>
  <LinksUpToDate>false</LinksUpToDate>
  <CharactersWithSpaces>24411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2023-03-10T00:53:00Z</dcterms:created>
  <dc:creator>Administrator</dc:creator>
  <cp:lastModifiedBy>820898</cp:lastModifiedBy>
  <cp:lastPrinted>2023-03-10T07:19:00Z</cp:lastPrinted>
  <dcterms:modified xsi:type="dcterms:W3CDTF">2024-05-08T03:10:23Z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034DDBB289A7430A984E2C14B8E37523</vt:lpwstr>
  </property>
</Properties>
</file>