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432" w:lineRule="atLeast"/>
        <w:jc w:val="left"/>
        <w:rPr>
          <w:rFonts w:hint="eastAsia" w:ascii="宋体" w:hAnsi="宋体" w:eastAsia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附2-1：</w:t>
      </w:r>
    </w:p>
    <w:p>
      <w:pPr>
        <w:widowControl/>
        <w:spacing w:line="432" w:lineRule="atLeast"/>
        <w:jc w:val="center"/>
        <w:rPr>
          <w:rFonts w:hint="eastAsia" w:ascii="宋体" w:hAnsi="宋体" w:eastAsia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>部门整体绩效目标申报表</w:t>
      </w:r>
    </w:p>
    <w:p>
      <w:pPr>
        <w:widowControl/>
        <w:spacing w:line="315" w:lineRule="atLeast"/>
        <w:jc w:val="left"/>
        <w:rPr>
          <w:rFonts w:hint="eastAsia" w:ascii="宋体" w:hAns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填报日期：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2020</w:t>
      </w:r>
      <w:r>
        <w:rPr>
          <w:rFonts w:ascii="楷体_GB2312" w:hAnsi="楷体_GB2312" w:cs="宋体"/>
          <w:color w:val="000000"/>
          <w:kern w:val="0"/>
        </w:rPr>
        <w:t>年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11</w:t>
      </w:r>
      <w:r>
        <w:rPr>
          <w:rFonts w:ascii="楷体_GB2312" w:hAnsi="楷体_GB2312" w:cs="宋体"/>
          <w:color w:val="000000"/>
          <w:kern w:val="0"/>
        </w:rPr>
        <w:t>月</w:t>
      </w:r>
      <w:r>
        <w:rPr>
          <w:rFonts w:hint="eastAsia" w:ascii="楷体_GB2312" w:hAnsi="楷体_GB2312" w:cs="宋体"/>
          <w:color w:val="000000"/>
          <w:kern w:val="0"/>
          <w:lang w:val="en-US" w:eastAsia="zh-CN"/>
        </w:rPr>
        <w:t>25</w:t>
      </w:r>
      <w:r>
        <w:rPr>
          <w:rFonts w:ascii="楷体_GB2312" w:hAnsi="楷体_GB2312" w:cs="宋体"/>
          <w:color w:val="000000"/>
          <w:kern w:val="0"/>
        </w:rPr>
        <w:t>日</w:t>
      </w:r>
    </w:p>
    <w:p>
      <w:pPr>
        <w:widowControl/>
        <w:spacing w:line="315" w:lineRule="atLeast"/>
        <w:jc w:val="right"/>
        <w:rPr>
          <w:rFonts w:hint="eastAsia" w:ascii="宋体" w:hAnsi="宋体" w:eastAsia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Style w:val="3"/>
        <w:tblW w:w="8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23"/>
        <w:gridCol w:w="1407"/>
        <w:gridCol w:w="1187"/>
        <w:gridCol w:w="1172"/>
        <w:gridCol w:w="959"/>
        <w:gridCol w:w="954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部门（单位） 名称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湖北省天门实验高级中学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杨益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联系电话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0728-5231614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17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2019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2018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3,183.97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50.67%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3,509.64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3,258.46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3,100.00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49.33%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2,882.46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2,868.97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6,283.97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6,392.10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6,127.43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6,183.97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98.4%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6,387.10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5,478.46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100</w:t>
            </w:r>
            <w:bookmarkStart w:id="0" w:name="_GoBack"/>
            <w:bookmarkEnd w:id="0"/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.00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1.6%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5.00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648.97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6,283.97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6,392.10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6,127.43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 </w:t>
            </w:r>
          </w:p>
          <w:p>
            <w:pPr>
              <w:widowControl/>
              <w:snapToGrid w:val="0"/>
              <w:ind w:firstLine="105" w:firstLineChars="5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营造良好的学习氛围。让学生通过一种学习氛围的长期熏陶来形成持久的学习兴趣，变被动灌输为主动探索，甚至使学生在个性专长方面尽早发掘出潜力，对高中学生将来做出合理的学业、职业规划，找到自身的成长点非常关键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提高学生在课堂上的素质和进入社会后的素质。因为学生大部分时间是在课堂。我校是示范性高中，师资力量相对较好，可以承担更多的开创性的教学研究工作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发挥教师的积极引导作用。我校教师素质也应发挥辐射效应，做一名有教育理想、有追求、有积极人生态度、有火热爱的教师，道德性与学术性并举，成为所有教师的职业理念。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 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>.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加强教师队伍建设，提高师资队伍的整体素质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>2.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强化师德建设，塑造教师良好形象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学校始终实行“阳光工程”、“温暖工程”，增加决策透明度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仿宋_GB2312"/>
                <w:kern w:val="0"/>
              </w:rPr>
              <w:t>；</w:t>
            </w:r>
          </w:p>
          <w:p>
            <w:pPr>
              <w:widowControl/>
              <w:snapToGrid w:val="0"/>
              <w:rPr>
                <w:rFonts w:hint="default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 xml:space="preserve">4.坚持以学习促发展，提高教师的思想业务素质，抓教学常规工作，重务实，重实效；                                                        </w:t>
            </w:r>
          </w:p>
          <w:p>
            <w:pPr>
              <w:widowControl/>
              <w:snapToGrid w:val="0"/>
              <w:rPr>
                <w:rFonts w:hint="default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 xml:space="preserve">5.强化德育教育工作，提高育人水平。通过创设活动载体，大力开展丰富多彩的活动，提高我校综合竞争力。                                            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项目总预算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项目主要支出方向和用途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打印机采购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一次性项目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25.00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25.00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购买打印机等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教学一体机采购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一次性项目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30.00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30.00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购买教学一体机等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空调及视频设备采购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一次性项目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30.00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30.00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购买空调及视频设备等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师生桌椅采购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一次性项目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15.00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15.00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购买师生桌椅等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整体绩效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长期目标（截止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2023</w:t>
            </w:r>
            <w:r>
              <w:rPr>
                <w:rFonts w:hint="eastAsia" w:ascii="宋体" w:hAnsi="宋体" w:eastAsia="宋体" w:cs="仿宋_GB2312"/>
                <w:kern w:val="0"/>
              </w:rPr>
              <w:t>年）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目标1：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促使队伍素质提升，转变教师的工作作风。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目标2：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稳步提升学生学业水平及高考升学率、重点大学录取率。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目标3：提升学校在社会的美誉度和知名度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。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目标1：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改善教师的教学环境和学生的学习环境。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目标2：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提高教师的教学积极性，提高学生的学习积极性。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目标3：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营造良好安全的校园环境。</w:t>
            </w:r>
          </w:p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提供健全的教学设施</w:t>
            </w:r>
            <w:r>
              <w:rPr>
                <w:rFonts w:hint="eastAsia" w:ascii="宋体" w:hAnsi="宋体" w:eastAsia="宋体" w:cs="仿宋_GB2312"/>
                <w:kern w:val="0"/>
              </w:rPr>
              <w:t>设备配备，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增加</w:t>
            </w:r>
            <w:r>
              <w:rPr>
                <w:rFonts w:hint="eastAsia" w:ascii="宋体" w:hAnsi="宋体" w:eastAsia="宋体" w:cs="仿宋_GB2312"/>
                <w:kern w:val="0"/>
              </w:rPr>
              <w:t>学生上课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的体验感、舒适感和安全感，营造良好的学习和工作氛围，打造安全美丽校园。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上课人数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全校人数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质量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学生成绩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高考成绩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eastAsia="zh-CN"/>
              </w:rPr>
              <w:t>师生满意度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师生舒适度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eastAsia="zh-CN"/>
              </w:rPr>
              <w:t>师生体验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年度目标1：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3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预期当年实现值</w:t>
            </w: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前 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上  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9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年度目标2：</w:t>
            </w:r>
          </w:p>
        </w:tc>
        <w:tc>
          <w:tcPr>
            <w:tcW w:w="7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</w:tbl>
    <w:p>
      <w:pPr>
        <w:widowControl/>
        <w:spacing w:after="240" w:line="432" w:lineRule="atLeast"/>
      </w:pPr>
      <w:r>
        <w:rPr>
          <w:rFonts w:hint="eastAsia" w:ascii="宋体" w:hAnsi="宋体" w:eastAsia="宋体"/>
          <w:color w:val="000000"/>
          <w:kern w:val="0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4389"/>
    <w:rsid w:val="00664004"/>
    <w:rsid w:val="00A24389"/>
    <w:rsid w:val="00B6520A"/>
    <w:rsid w:val="01351547"/>
    <w:rsid w:val="08AE4724"/>
    <w:rsid w:val="0BD2434C"/>
    <w:rsid w:val="0C6956A6"/>
    <w:rsid w:val="111B2DF3"/>
    <w:rsid w:val="188815CB"/>
    <w:rsid w:val="18B569FB"/>
    <w:rsid w:val="1AC003A4"/>
    <w:rsid w:val="1AEB444A"/>
    <w:rsid w:val="1B7043C7"/>
    <w:rsid w:val="1F8B5A7F"/>
    <w:rsid w:val="20D7665A"/>
    <w:rsid w:val="26D2592D"/>
    <w:rsid w:val="289C10B8"/>
    <w:rsid w:val="29B13E28"/>
    <w:rsid w:val="2A4F4E8A"/>
    <w:rsid w:val="2BD0507D"/>
    <w:rsid w:val="316076E2"/>
    <w:rsid w:val="329F4D28"/>
    <w:rsid w:val="367862DB"/>
    <w:rsid w:val="37E027CF"/>
    <w:rsid w:val="39A0366C"/>
    <w:rsid w:val="3A842D9A"/>
    <w:rsid w:val="3DBE1B1B"/>
    <w:rsid w:val="40D718B0"/>
    <w:rsid w:val="42937C4A"/>
    <w:rsid w:val="42A74548"/>
    <w:rsid w:val="4338161E"/>
    <w:rsid w:val="45D568B2"/>
    <w:rsid w:val="46DC43FC"/>
    <w:rsid w:val="4988430A"/>
    <w:rsid w:val="4E58057B"/>
    <w:rsid w:val="551926B0"/>
    <w:rsid w:val="56B755DE"/>
    <w:rsid w:val="57675BE9"/>
    <w:rsid w:val="599571F7"/>
    <w:rsid w:val="59E44417"/>
    <w:rsid w:val="5B047CA2"/>
    <w:rsid w:val="5B6B7008"/>
    <w:rsid w:val="5CCF7299"/>
    <w:rsid w:val="5D7D4226"/>
    <w:rsid w:val="5DBC06E6"/>
    <w:rsid w:val="5DD07C6E"/>
    <w:rsid w:val="60D12CE5"/>
    <w:rsid w:val="64503657"/>
    <w:rsid w:val="6DCC5A2D"/>
    <w:rsid w:val="6F8B2580"/>
    <w:rsid w:val="722F42C6"/>
    <w:rsid w:val="77190DC5"/>
    <w:rsid w:val="78832C92"/>
    <w:rsid w:val="796C2F5C"/>
    <w:rsid w:val="7A313724"/>
    <w:rsid w:val="7C690E81"/>
    <w:rsid w:val="7D896857"/>
    <w:rsid w:val="7E39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667</Words>
  <Characters>3806</Characters>
  <Lines>31</Lines>
  <Paragraphs>8</Paragraphs>
  <TotalTime>8</TotalTime>
  <ScaleCrop>false</ScaleCrop>
  <LinksUpToDate>false</LinksUpToDate>
  <CharactersWithSpaces>4465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2020-09-16T06:09:00Z</dcterms:created>
  <dc:creator>l</dc:creator>
  <cp:lastModifiedBy>yy5240550</cp:lastModifiedBy>
  <cp:lastPrinted>2020-12-15T07:08:56Z</cp:lastPrinted>
  <dcterms:modified xsi:type="dcterms:W3CDTF">2020-12-15T07:09:07Z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