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utoSpaceDE/>
        <w:autoSpaceDN/>
        <w:spacing w:before="0" w:after="240" w:line="432" w:lineRule="atLeast"/>
        <w:ind w:right="0" w:firstLine="0"/>
        <w:jc w:val="left"/>
        <w:rPr>
          <w:rFonts w:hint="default" w:ascii="宋体" w:hAnsi="宋体" w:eastAsia="宋体"/>
          <w:color w:val="000000"/>
          <w:position w:val="0"/>
          <w:sz w:val="24"/>
          <w:szCs w:val="24"/>
        </w:rPr>
      </w:pPr>
      <w:r>
        <w:rPr>
          <w:rFonts w:hint="default" w:ascii="黑体" w:hAnsi="宋体" w:eastAsia="宋体"/>
          <w:color w:val="000000"/>
          <w:position w:val="0"/>
          <w:sz w:val="24"/>
          <w:szCs w:val="24"/>
        </w:rPr>
        <w:t>附2-1：</w:t>
      </w:r>
    </w:p>
    <w:p>
      <w:pPr>
        <w:numPr>
          <w:ilvl w:val="0"/>
          <w:numId w:val="0"/>
        </w:numPr>
        <w:autoSpaceDE/>
        <w:autoSpaceDN/>
        <w:spacing w:before="0" w:after="160" w:line="432" w:lineRule="atLeast"/>
        <w:ind w:right="0" w:firstLine="0"/>
        <w:jc w:val="center"/>
        <w:rPr>
          <w:rFonts w:hint="default" w:ascii="宋体" w:hAnsi="宋体" w:eastAsia="宋体"/>
          <w:color w:val="000000"/>
          <w:position w:val="0"/>
          <w:sz w:val="24"/>
          <w:szCs w:val="24"/>
        </w:rPr>
      </w:pPr>
      <w:r>
        <w:rPr>
          <w:rFonts w:hint="default" w:ascii="宋体" w:hAnsi="宋体" w:eastAsia="宋体"/>
          <w:color w:val="000000"/>
          <w:position w:val="0"/>
          <w:sz w:val="24"/>
          <w:szCs w:val="24"/>
        </w:rPr>
        <w:t>部门整体绩效目标申报表</w:t>
      </w:r>
    </w:p>
    <w:p>
      <w:pPr>
        <w:numPr>
          <w:ilvl w:val="0"/>
          <w:numId w:val="0"/>
        </w:numPr>
        <w:autoSpaceDE/>
        <w:autoSpaceDN/>
        <w:spacing w:before="0" w:after="160" w:line="315" w:lineRule="atLeast"/>
        <w:ind w:right="0" w:firstLine="0"/>
        <w:jc w:val="left"/>
        <w:rPr>
          <w:rFonts w:hint="default" w:ascii="宋体" w:hAnsi="宋体" w:eastAsia="宋体"/>
          <w:color w:val="000000"/>
          <w:position w:val="0"/>
          <w:sz w:val="21"/>
          <w:szCs w:val="21"/>
        </w:rPr>
      </w:pPr>
      <w:r>
        <w:rPr>
          <w:rFonts w:hint="default" w:ascii="楷体_GB2312" w:hAnsi="宋体" w:eastAsia="宋体"/>
          <w:color w:val="000000"/>
          <w:position w:val="0"/>
          <w:sz w:val="21"/>
          <w:szCs w:val="21"/>
        </w:rPr>
        <w:t xml:space="preserve">  填报日期：2020年11月2</w:t>
      </w:r>
      <w:r>
        <w:rPr>
          <w:rFonts w:hint="eastAsia" w:ascii="楷体_GB2312" w:hAnsi="宋体" w:eastAsia="宋体"/>
          <w:color w:val="000000"/>
          <w:position w:val="0"/>
          <w:sz w:val="21"/>
          <w:szCs w:val="21"/>
          <w:lang w:val="en-US" w:eastAsia="zh-CN"/>
        </w:rPr>
        <w:t>7</w:t>
      </w:r>
      <w:r>
        <w:rPr>
          <w:rFonts w:hint="default" w:ascii="楷体_GB2312" w:hAnsi="宋体" w:eastAsia="宋体"/>
          <w:color w:val="000000"/>
          <w:position w:val="0"/>
          <w:sz w:val="21"/>
          <w:szCs w:val="21"/>
        </w:rPr>
        <w:t>日</w:t>
      </w:r>
    </w:p>
    <w:p>
      <w:pPr>
        <w:numPr>
          <w:ilvl w:val="0"/>
          <w:numId w:val="0"/>
        </w:numPr>
        <w:autoSpaceDE/>
        <w:autoSpaceDN/>
        <w:spacing w:before="0" w:after="160" w:line="315" w:lineRule="atLeast"/>
        <w:ind w:right="0" w:firstLine="0"/>
        <w:jc w:val="right"/>
        <w:rPr>
          <w:rFonts w:hint="default" w:ascii="宋体" w:hAnsi="宋体" w:eastAsia="宋体"/>
          <w:color w:val="000000"/>
          <w:position w:val="0"/>
          <w:sz w:val="21"/>
          <w:szCs w:val="21"/>
        </w:rPr>
      </w:pPr>
      <w:r>
        <w:rPr>
          <w:rFonts w:hint="default" w:ascii="楷体_GB2312" w:hAnsi="宋体" w:eastAsia="宋体"/>
          <w:color w:val="000000"/>
          <w:position w:val="0"/>
          <w:sz w:val="21"/>
          <w:szCs w:val="21"/>
        </w:rPr>
        <w:t>单位：万元</w:t>
      </w:r>
    </w:p>
    <w:tbl>
      <w:tblPr>
        <w:tblStyle w:val="23"/>
        <w:tblW w:w="894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823"/>
        <w:gridCol w:w="1407"/>
        <w:gridCol w:w="1026"/>
        <w:gridCol w:w="1147"/>
        <w:gridCol w:w="1145"/>
        <w:gridCol w:w="954"/>
        <w:gridCol w:w="10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部门（单位） 名称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湖北省天门市岳口高级中学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填报人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刘 晖　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联系电话</w:t>
            </w:r>
          </w:p>
        </w:tc>
        <w:tc>
          <w:tcPr>
            <w:tcW w:w="42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 xml:space="preserve">      0728-4718658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部门总体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资金情况</w:t>
            </w:r>
          </w:p>
        </w:tc>
        <w:tc>
          <w:tcPr>
            <w:tcW w:w="3256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 xml:space="preserve">     总体资金情况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当年金额</w:t>
            </w:r>
          </w:p>
        </w:tc>
        <w:tc>
          <w:tcPr>
            <w:tcW w:w="114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占比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近两年收支金额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256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4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4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  <w:u w:val="single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2019   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年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  <w:u w:val="single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2018   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收入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构成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财政拨款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18"/>
                <w:szCs w:val="18"/>
              </w:rPr>
              <w:t>1732.2514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18"/>
                <w:szCs w:val="18"/>
              </w:rPr>
              <w:t>　62.63%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  <w:t>2146.3180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  <w:t>2047.9816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其他资金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18"/>
                <w:szCs w:val="18"/>
              </w:rPr>
              <w:t>　1033.5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18"/>
                <w:szCs w:val="18"/>
              </w:rPr>
              <w:t>　37.37%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  <w:t>592.0277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860.6364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合计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15"/>
                <w:szCs w:val="15"/>
              </w:rPr>
              <w:t>　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18"/>
                <w:szCs w:val="18"/>
              </w:rPr>
              <w:t>2765.7514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18"/>
                <w:szCs w:val="18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18"/>
                <w:szCs w:val="18"/>
              </w:rPr>
              <w:t>100%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  <w:t>2738.3457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2908.618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支出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构成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基本支出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18"/>
                <w:szCs w:val="18"/>
              </w:rPr>
              <w:t>27</w:t>
            </w:r>
            <w:r>
              <w:rPr>
                <w:rFonts w:hint="eastAsia" w:ascii="宋体" w:hAnsi="仿宋_GB2312" w:eastAsia="仿宋_GB2312"/>
                <w:color w:val="auto"/>
                <w:position w:val="0"/>
                <w:sz w:val="18"/>
                <w:szCs w:val="18"/>
                <w:lang w:val="en-US" w:eastAsia="zh-CN"/>
              </w:rPr>
              <w:t>42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18"/>
                <w:szCs w:val="18"/>
              </w:rPr>
              <w:t>.7514　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  <w:t>99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  <w:t>2496.7659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  <w:t>2875.309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项目支出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  <w:t>23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宋体" w:eastAsia="仿宋_GB2312"/>
                <w:color w:val="auto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  <w:bookmarkStart w:id="0" w:name="_GoBack"/>
            <w:bookmarkEnd w:id="0"/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  <w:t>1%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0.35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  <w:t>33.3090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合计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2765.7514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100%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  <w:t>2738.3457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  <w:t>2908.618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部门职能概述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both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 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105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1.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营造良好的学习氛围。让学生通过一种学习氛围的长期熏陶来形成持久的学习兴趣，变被动灌输为主动探索，甚至使学生在个性专长方面尽早发掘出潜力，对高中学生将来做出合理的学业、职业规划，找到自身的成长点非常关键                                                        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；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 xml:space="preserve"> 2.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提高学生在课堂上的素质和进入社会后的素质。因为学生大部分时间是在课堂。我校是示范性高中，师资力量相对较好，可以承担更多的开创性的教学研究工作                                                         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；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 xml:space="preserve"> 3.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发挥教师的积极引导作用。我校教师素质也应发挥辐射效应，做一名有教育理想、有追求、有积极人生态度、有火热爱的教师，道德性与学术性并举，成为所有教师的职业理念。                                                        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 xml:space="preserve">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年度工作任务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rightChars="0"/>
              <w:jc w:val="both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u w:val="single"/>
                <w:lang w:val="en-US" w:eastAsia="zh-CN"/>
              </w:rPr>
              <w:t>1.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>加强教师队伍建设，提高师</w:t>
            </w: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u w:val="single"/>
                <w:lang w:eastAsia="zh-CN"/>
              </w:rPr>
              <w:t>资力量。让教学队伍雄厚，教学经验丰富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                                                        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；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rightChars="0"/>
              <w:jc w:val="both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>2.强化师德建设，</w:t>
            </w: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u w:val="single"/>
                <w:lang w:eastAsia="zh-CN"/>
              </w:rPr>
              <w:t>提高教师职业素养，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塑造教师良好形象                                                         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；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left="210" w:right="0" w:rightChars="0" w:hanging="210" w:hangingChars="100"/>
              <w:jc w:val="left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3.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>学校</w:t>
            </w: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u w:val="single"/>
                <w:lang w:eastAsia="zh-CN"/>
              </w:rPr>
              <w:t>在“三个面向”思想指导下，培养适应</w:t>
            </w: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u w:val="single"/>
                <w:lang w:val="en-US" w:eastAsia="zh-CN"/>
              </w:rPr>
              <w:t>21世纪社会发展的新型人才，使每个学生学会做人，做一个品德高尚的人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                      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；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/>
              <w:jc w:val="both"/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4.坚持以学习促发展，提高教师的思想业务素质，抓教学常规工作，重务实，重实效                                                    </w:t>
            </w: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u w:val="none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both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5.强化德育教育工作，提高育人水平。通过创设活动载体，大力开展丰富多彩的活动，提高我校综合竞争力。                                          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项目支出情况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项目名称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项目类型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项目总预算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项目本年度预算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项目主要支出方向和用途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监控设备采购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一次性项目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 xml:space="preserve">   23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 xml:space="preserve">  23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auto"/>
                <w:position w:val="0"/>
                <w:sz w:val="18"/>
                <w:szCs w:val="18"/>
                <w:lang w:eastAsia="zh-CN"/>
              </w:rPr>
              <w:t>学校安防、教学区监控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Times New Roman" w:eastAsia="Times New Roman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Times New Roman" w:eastAsia="Times New Roman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整体绩效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总目标</w:t>
            </w:r>
          </w:p>
        </w:tc>
        <w:tc>
          <w:tcPr>
            <w:tcW w:w="32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长期目标（截止2023年）</w:t>
            </w:r>
          </w:p>
        </w:tc>
        <w:tc>
          <w:tcPr>
            <w:tcW w:w="42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年度目标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2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 xml:space="preserve">  目标1：促使教师队伍素质提升，转变教师的工作作风。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 xml:space="preserve">  目标2：稳步提升学生学业水平及高考升学率、争取重点大学。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 xml:space="preserve">  目标3：提升学校在社会的影响度和知名度。  </w:t>
            </w:r>
          </w:p>
        </w:tc>
        <w:tc>
          <w:tcPr>
            <w:tcW w:w="42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 xml:space="preserve">  目标1：改善教师的教学环境和学生的学习环境。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 xml:space="preserve">  目标2：</w:t>
            </w: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eastAsia="zh-CN"/>
              </w:rPr>
              <w:t>极大调动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教</w:t>
            </w: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eastAsia="zh-CN"/>
              </w:rPr>
              <w:t>职工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积极性，</w:t>
            </w: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eastAsia="zh-CN"/>
              </w:rPr>
              <w:t>让学校愈办愈兴旺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。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 xml:space="preserve">  目标3：营造良好安全的校园环境。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b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b/>
                <w:color w:val="auto"/>
                <w:position w:val="0"/>
                <w:sz w:val="21"/>
                <w:szCs w:val="21"/>
              </w:rPr>
              <w:t>长期目标1：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提供健全的教学设施配备，增加学生上课的体验感、舒适感和安全感，营造良好的学习环境和工作氛围，打造安全美丽校园。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长期绩效指标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一级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二级指标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三级指标</w:t>
            </w: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指标值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产出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  <w:u w:val="single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数量 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上课人数　</w:t>
            </w: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95%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全校人数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  <w:u w:val="single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……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效益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  <w:u w:val="single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质量 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学生成绩　</w:t>
            </w: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9</w:t>
            </w: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%　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高考成绩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  <w:u w:val="single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……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满意度指标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师生满意度 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师生舒适度</w:t>
            </w: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95%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师生体验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……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b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b/>
                <w:color w:val="auto"/>
                <w:position w:val="0"/>
                <w:sz w:val="21"/>
                <w:szCs w:val="21"/>
              </w:rPr>
              <w:t>长期目标2：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……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b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b/>
                <w:color w:val="auto"/>
                <w:position w:val="0"/>
                <w:sz w:val="21"/>
                <w:szCs w:val="21"/>
              </w:rPr>
              <w:t>年度目标1：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年度绩效指标</w:t>
            </w: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一级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</w:t>
            </w:r>
          </w:p>
        </w:tc>
        <w:tc>
          <w:tcPr>
            <w:tcW w:w="140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二级指标</w:t>
            </w:r>
          </w:p>
        </w:tc>
        <w:tc>
          <w:tcPr>
            <w:tcW w:w="102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三级指标</w:t>
            </w:r>
          </w:p>
        </w:tc>
        <w:tc>
          <w:tcPr>
            <w:tcW w:w="3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指标值</w:t>
            </w:r>
          </w:p>
        </w:tc>
        <w:tc>
          <w:tcPr>
            <w:tcW w:w="101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0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近两年指标值</w:t>
            </w:r>
          </w:p>
        </w:tc>
        <w:tc>
          <w:tcPr>
            <w:tcW w:w="95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预期当年实现值</w:t>
            </w: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0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  <w:u w:val="single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  前 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年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  <w:u w:val="single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 上  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年</w:t>
            </w:r>
          </w:p>
        </w:tc>
        <w:tc>
          <w:tcPr>
            <w:tcW w:w="9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1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产出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  <w:u w:val="single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u w:val="single"/>
                <w:lang w:eastAsia="zh-CN"/>
              </w:rPr>
              <w:t>数量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420" w:firstLineChars="200"/>
              <w:jc w:val="both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  <w:t>95%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  <w:t>95%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eastAsia="zh-CN"/>
              </w:rPr>
              <w:t>学生数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  <w:u w:val="single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u w:val="single"/>
                <w:lang w:eastAsia="zh-CN"/>
              </w:rPr>
              <w:t>质量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eastAsia="zh-CN"/>
              </w:rPr>
              <w:t>学生成绩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……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效益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  <w:u w:val="single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u w:val="single"/>
                <w:lang w:eastAsia="zh-CN"/>
              </w:rPr>
              <w:t>社会效益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  <w:t>80%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  <w:t>85%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  <w:t>98%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eastAsia="zh-CN"/>
              </w:rPr>
              <w:t>民意问卷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  <w:u w:val="single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u w:val="single"/>
                <w:lang w:eastAsia="zh-CN"/>
              </w:rPr>
              <w:t>可持续影响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  <w:t>85%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eastAsia="zh-CN"/>
              </w:rPr>
              <w:t>社会反映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……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  <w:t>满意度指标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u w:val="single"/>
                <w:lang w:eastAsia="zh-CN"/>
              </w:rPr>
              <w:t>知晓度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仿宋_GB2312" w:eastAsia="仿宋_GB2312"/>
                <w:color w:val="auto"/>
                <w:position w:val="0"/>
                <w:sz w:val="21"/>
                <w:szCs w:val="21"/>
                <w:lang w:eastAsia="zh-CN"/>
              </w:rPr>
              <w:t>民意问卷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指标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……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b/>
                <w:color w:val="auto"/>
                <w:position w:val="0"/>
                <w:sz w:val="21"/>
                <w:szCs w:val="21"/>
              </w:rPr>
              <w:t>年度目标2：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  <w:t>……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left"/>
              <w:rPr>
                <w:rFonts w:hint="default" w:ascii="宋体" w:hAnsi="宋体" w:eastAsia="宋体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160" w:line="240" w:lineRule="auto"/>
              <w:ind w:right="0" w:firstLine="0"/>
              <w:jc w:val="center"/>
              <w:rPr>
                <w:rFonts w:hint="default" w:ascii="宋体" w:hAnsi="仿宋_GB2312" w:eastAsia="仿宋_GB2312"/>
                <w:color w:val="auto"/>
                <w:position w:val="0"/>
                <w:sz w:val="21"/>
                <w:szCs w:val="21"/>
              </w:rPr>
            </w:pPr>
          </w:p>
        </w:tc>
      </w:tr>
    </w:tbl>
    <w:p>
      <w:pPr>
        <w:numPr>
          <w:ilvl w:val="0"/>
          <w:numId w:val="0"/>
        </w:numPr>
        <w:autoSpaceDE/>
        <w:autoSpaceDN/>
        <w:spacing w:before="0" w:after="240" w:line="432" w:lineRule="atLeast"/>
        <w:ind w:right="0" w:firstLine="0"/>
        <w:jc w:val="both"/>
        <w:rPr>
          <w:rFonts w:hint="default" w:ascii="等线" w:hAnsi="Times New Roman" w:eastAsia="Times New Roman"/>
          <w:color w:val="auto"/>
          <w:position w:val="0"/>
          <w:sz w:val="21"/>
          <w:szCs w:val="21"/>
        </w:rPr>
      </w:pPr>
      <w:r>
        <w:rPr>
          <w:rFonts w:hint="default" w:ascii="宋体" w:hAnsi="宋体" w:eastAsia="宋体"/>
          <w:color w:val="000000"/>
          <w:position w:val="0"/>
          <w:sz w:val="24"/>
          <w:szCs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楷体_GB2312">
    <w:altName w:val="楷体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仿宋_GB2312">
    <w:altName w:val="仿宋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ulTrailSpace/>
    <w:adjustLineHeightInTable/>
    <w:useFELayout/>
    <w:compatSetting w:name="compatibilityMode" w:uri="http://schemas.microsoft.com/office/word" w:val="12"/>
  </w:compat>
  <w:rsids>
    <w:rsidRoot w:val="00000000"/>
    <w:rsid w:val="0AFC73AF"/>
    <w:rsid w:val="1C370A95"/>
    <w:rsid w:val="369A4465"/>
    <w:rsid w:val="62221411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Times New Roman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152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/>
      <w:wordWrap/>
      <w:autoSpaceDE/>
      <w:autoSpaceDN/>
      <w:jc w:val="both"/>
    </w:pPr>
    <w:rPr>
      <w:rFonts w:ascii="等线" w:hAnsi="等线" w:eastAsia="Times New Roman" w:cstheme="minorBidi"/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widowControl/>
      <w:wordWrap/>
      <w:autoSpaceDE/>
      <w:autoSpaceDN/>
      <w:jc w:val="both"/>
    </w:pPr>
    <w:rPr>
      <w:rFonts w:ascii="Calibri" w:hAnsi="Calibri" w:eastAsia="Times New Roman" w:cstheme="minorBidi"/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widowControl/>
      <w:wordWrap/>
      <w:autoSpaceDE/>
      <w:autoSpaceDN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widowControl/>
      <w:wordWrap/>
      <w:autoSpaceDE/>
      <w:autoSpaceDN/>
      <w:ind w:left="1000" w:hanging="40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widowControl/>
      <w:wordWrap/>
      <w:autoSpaceDE/>
      <w:autoSpaceDN/>
      <w:ind w:left="1200" w:hanging="400"/>
      <w:jc w:val="both"/>
    </w:pPr>
    <w:rPr>
      <w:rFonts w:ascii="Calibri" w:hAnsi="Calibri" w:eastAsia="Times New Roman" w:cstheme="minorBidi"/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widowControl/>
      <w:wordWrap/>
      <w:autoSpaceDE/>
      <w:autoSpaceDN/>
      <w:ind w:left="1400" w:hanging="40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widowControl/>
      <w:wordWrap/>
      <w:autoSpaceDE/>
      <w:autoSpaceDN/>
      <w:ind w:left="1600" w:hanging="400"/>
      <w:jc w:val="both"/>
    </w:pPr>
    <w:rPr>
      <w:rFonts w:ascii="Calibri" w:hAnsi="Calibri" w:eastAsia="Times New Roman" w:cstheme="minorBidi"/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widowControl/>
      <w:wordWrap/>
      <w:autoSpaceDE/>
      <w:autoSpaceDN/>
      <w:ind w:left="1800" w:hanging="40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widowControl/>
      <w:wordWrap/>
      <w:autoSpaceDE/>
      <w:autoSpaceDN/>
      <w:ind w:left="2000" w:hanging="40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widowControl/>
      <w:wordWrap/>
      <w:autoSpaceDE/>
      <w:autoSpaceDN/>
      <w:ind w:left="2200" w:hanging="40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character" w:default="1" w:styleId="24">
    <w:name w:val="Default Paragraph Font"/>
    <w:semiHidden/>
    <w:unhideWhenUsed/>
    <w:uiPriority w:val="2"/>
  </w:style>
  <w:style w:type="table" w:default="1" w:styleId="23">
    <w:name w:val="Normal Table"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widowControl/>
      <w:wordWrap/>
      <w:autoSpaceDE/>
      <w:autoSpaceDN/>
      <w:ind w:left="2550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widowControl/>
      <w:wordWrap/>
      <w:autoSpaceDE/>
      <w:autoSpaceDN/>
      <w:ind w:left="1700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widowControl/>
      <w:wordWrap/>
      <w:autoSpaceDE/>
      <w:autoSpaceDN/>
      <w:ind w:left="850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widowControl/>
      <w:wordWrap/>
      <w:autoSpaceDE/>
      <w:autoSpaceDN/>
      <w:ind w:left="2975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5">
    <w:name w:val="Balloon Text"/>
    <w:basedOn w:val="1"/>
    <w:link w:val="37"/>
    <w:semiHidden/>
    <w:unhideWhenUsed/>
    <w:qFormat/>
    <w:uiPriority w:val="152"/>
    <w:rPr>
      <w:w w:val="100"/>
      <w:sz w:val="18"/>
      <w:szCs w:val="18"/>
      <w:shd w:val="clear"/>
    </w:rPr>
  </w:style>
  <w:style w:type="paragraph" w:styleId="16">
    <w:name w:val="toc 1"/>
    <w:next w:val="1"/>
    <w:unhideWhenUsed/>
    <w:qFormat/>
    <w:uiPriority w:val="28"/>
    <w:pPr>
      <w:widowControl/>
      <w:wordWrap/>
      <w:autoSpaceDE/>
      <w:autoSpaceDN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7">
    <w:name w:val="toc 4"/>
    <w:next w:val="1"/>
    <w:unhideWhenUsed/>
    <w:qFormat/>
    <w:uiPriority w:val="31"/>
    <w:pPr>
      <w:widowControl/>
      <w:wordWrap/>
      <w:autoSpaceDE/>
      <w:autoSpaceDN/>
      <w:ind w:left="1275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8">
    <w:name w:val="Subtitle"/>
    <w:qFormat/>
    <w:uiPriority w:val="16"/>
    <w:pPr>
      <w:widowControl/>
      <w:wordWrap/>
      <w:autoSpaceDE/>
      <w:autoSpaceDN/>
      <w:jc w:val="center"/>
    </w:pPr>
    <w:rPr>
      <w:rFonts w:ascii="Calibri" w:hAnsi="Calibri" w:eastAsia="Times New Roman" w:cstheme="minorBidi"/>
      <w:w w:val="100"/>
      <w:sz w:val="24"/>
      <w:szCs w:val="24"/>
      <w:shd w:val="clear"/>
    </w:rPr>
  </w:style>
  <w:style w:type="paragraph" w:styleId="19">
    <w:name w:val="toc 6"/>
    <w:next w:val="1"/>
    <w:unhideWhenUsed/>
    <w:qFormat/>
    <w:uiPriority w:val="33"/>
    <w:pPr>
      <w:widowControl/>
      <w:wordWrap/>
      <w:autoSpaceDE/>
      <w:autoSpaceDN/>
      <w:ind w:left="2125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20">
    <w:name w:val="toc 2"/>
    <w:next w:val="1"/>
    <w:unhideWhenUsed/>
    <w:qFormat/>
    <w:uiPriority w:val="29"/>
    <w:pPr>
      <w:widowControl/>
      <w:wordWrap/>
      <w:autoSpaceDE/>
      <w:autoSpaceDN/>
      <w:ind w:left="425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21">
    <w:name w:val="toc 9"/>
    <w:next w:val="1"/>
    <w:unhideWhenUsed/>
    <w:qFormat/>
    <w:uiPriority w:val="36"/>
    <w:pPr>
      <w:widowControl/>
      <w:wordWrap/>
      <w:autoSpaceDE/>
      <w:autoSpaceDN/>
      <w:ind w:left="3400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22">
    <w:name w:val="Title"/>
    <w:qFormat/>
    <w:uiPriority w:val="6"/>
    <w:pPr>
      <w:widowControl/>
      <w:wordWrap/>
      <w:autoSpaceDE/>
      <w:autoSpaceDN/>
      <w:jc w:val="center"/>
    </w:pPr>
    <w:rPr>
      <w:rFonts w:ascii="Calibri" w:hAnsi="Calibri" w:eastAsia="Times New Roman" w:cstheme="minorBidi"/>
      <w:b/>
      <w:w w:val="100"/>
      <w:sz w:val="32"/>
      <w:szCs w:val="32"/>
      <w:shd w:val="clear"/>
    </w:rPr>
  </w:style>
  <w:style w:type="character" w:styleId="25">
    <w:name w:val="Strong"/>
    <w:qFormat/>
    <w:uiPriority w:val="20"/>
    <w:rPr>
      <w:b/>
      <w:w w:val="100"/>
      <w:sz w:val="21"/>
      <w:szCs w:val="21"/>
      <w:shd w:val="clear"/>
    </w:rPr>
  </w:style>
  <w:style w:type="character" w:styleId="26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7">
    <w:name w:val="No Spacing"/>
    <w:qFormat/>
    <w:uiPriority w:val="5"/>
    <w:pPr>
      <w:widowControl/>
      <w:wordWrap/>
      <w:autoSpaceDE/>
      <w:autoSpaceDN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character" w:customStyle="1" w:styleId="28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9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30">
    <w:name w:val="Quote"/>
    <w:qFormat/>
    <w:uiPriority w:val="21"/>
    <w:pPr>
      <w:widowControl/>
      <w:wordWrap/>
      <w:autoSpaceDE/>
      <w:autoSpaceDN/>
      <w:ind w:left="864" w:right="864" w:firstLine="0"/>
      <w:jc w:val="center"/>
    </w:pPr>
    <w:rPr>
      <w:rFonts w:ascii="Calibri" w:hAnsi="Calibri" w:eastAsia="Times New Roman" w:cstheme="minorBidi"/>
      <w:i/>
      <w:color w:val="404040"/>
      <w:w w:val="100"/>
      <w:sz w:val="21"/>
      <w:szCs w:val="21"/>
      <w:shd w:val="clear"/>
    </w:rPr>
  </w:style>
  <w:style w:type="paragraph" w:styleId="31">
    <w:name w:val="Intense Quote"/>
    <w:qFormat/>
    <w:uiPriority w:val="22"/>
    <w:pPr>
      <w:widowControl/>
      <w:wordWrap/>
      <w:autoSpaceDE/>
      <w:autoSpaceDN/>
      <w:ind w:left="950" w:right="950" w:firstLine="0"/>
      <w:jc w:val="center"/>
    </w:pPr>
    <w:rPr>
      <w:rFonts w:ascii="Calibri" w:hAnsi="Calibri" w:eastAsia="Times New Roman" w:cstheme="minorBidi"/>
      <w:i/>
      <w:color w:val="5B9BD5"/>
      <w:w w:val="100"/>
      <w:sz w:val="21"/>
      <w:szCs w:val="21"/>
      <w:shd w:val="clear"/>
    </w:rPr>
  </w:style>
  <w:style w:type="character" w:customStyle="1" w:styleId="32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3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4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5">
    <w:name w:val="List Paragraph"/>
    <w:qFormat/>
    <w:uiPriority w:val="26"/>
    <w:pPr>
      <w:widowControl/>
      <w:wordWrap/>
      <w:autoSpaceDE/>
      <w:autoSpaceDN/>
      <w:ind w:left="850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customStyle="1" w:styleId="36">
    <w:name w:val="TOC Heading"/>
    <w:unhideWhenUsed/>
    <w:qFormat/>
    <w:uiPriority w:val="27"/>
    <w:pPr>
      <w:widowControl/>
      <w:wordWrap/>
      <w:autoSpaceDE/>
      <w:autoSpaceDN/>
    </w:pPr>
    <w:rPr>
      <w:rFonts w:ascii="Calibri" w:hAnsi="Calibri" w:eastAsia="Times New Roman" w:cstheme="minorBidi"/>
      <w:color w:val="2E74B5"/>
      <w:w w:val="100"/>
      <w:sz w:val="32"/>
      <w:szCs w:val="32"/>
      <w:shd w:val="clear"/>
    </w:rPr>
  </w:style>
  <w:style w:type="character" w:customStyle="1" w:styleId="37">
    <w:name w:val="批注框文本 Char"/>
    <w:basedOn w:val="24"/>
    <w:link w:val="15"/>
    <w:semiHidden/>
    <w:qFormat/>
    <w:uiPriority w:val="153"/>
    <w:rPr>
      <w:rFonts w:ascii="等线" w:hAnsi="等线" w:eastAsia="Times New Roman"/>
      <w:w w:val="100"/>
      <w:sz w:val="18"/>
      <w:szCs w:val="18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667</Words>
  <Characters>0</Characters>
  <Lines>31</Lines>
  <Paragraphs>8</Paragraphs>
  <TotalTime>50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2020-11-27T02:26:00Z</dcterms:created>
  <dc:creator>l</dc:creator>
  <cp:lastModifiedBy>^O^</cp:lastModifiedBy>
  <cp:lastPrinted>2020-11-27T03:21:52Z</cp:lastPrinted>
  <dcterms:modified xsi:type="dcterms:W3CDTF">2020-11-27T03:24:00Z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