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D5" w:rsidRDefault="00931898">
      <w:pPr>
        <w:widowControl/>
        <w:spacing w:after="240" w:line="432" w:lineRule="atLeast"/>
        <w:jc w:val="left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附2-1：</w:t>
      </w:r>
    </w:p>
    <w:p w:rsidR="00D203D5" w:rsidRDefault="00931898">
      <w:pPr>
        <w:widowControl/>
        <w:spacing w:line="432" w:lineRule="atLeast"/>
        <w:jc w:val="center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t>部门整体绩效目标申报表</w:t>
      </w:r>
    </w:p>
    <w:p w:rsidR="00D203D5" w:rsidRPr="009F69EE" w:rsidRDefault="00931898" w:rsidP="009F69EE">
      <w:pPr>
        <w:widowControl/>
        <w:spacing w:line="315" w:lineRule="atLeast"/>
        <w:jc w:val="left"/>
        <w:rPr>
          <w:rFonts w:ascii="黑体" w:eastAsia="黑体" w:hAnsi="黑体" w:cs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</w:t>
      </w:r>
      <w:r w:rsidRPr="009F69EE">
        <w:rPr>
          <w:rFonts w:ascii="黑体" w:eastAsia="黑体" w:hAnsi="黑体" w:cs="宋体"/>
          <w:color w:val="000000"/>
          <w:kern w:val="0"/>
        </w:rPr>
        <w:t xml:space="preserve"> 填报日期：</w:t>
      </w:r>
      <w:r w:rsidR="009F69EE" w:rsidRPr="009F69EE">
        <w:rPr>
          <w:rFonts w:ascii="黑体" w:eastAsia="黑体" w:hAnsi="黑体" w:cs="宋体" w:hint="eastAsia"/>
          <w:color w:val="000000"/>
          <w:kern w:val="0"/>
        </w:rPr>
        <w:t>2020</w:t>
      </w:r>
      <w:r w:rsidRPr="009F69EE">
        <w:rPr>
          <w:rFonts w:ascii="黑体" w:eastAsia="黑体" w:hAnsi="黑体" w:cs="宋体"/>
          <w:color w:val="000000"/>
          <w:kern w:val="0"/>
        </w:rPr>
        <w:t>年</w:t>
      </w:r>
      <w:r w:rsidR="009F69EE" w:rsidRPr="009F69EE">
        <w:rPr>
          <w:rFonts w:ascii="黑体" w:eastAsia="黑体" w:hAnsi="黑体" w:cs="宋体" w:hint="eastAsia"/>
          <w:color w:val="000000"/>
          <w:kern w:val="0"/>
        </w:rPr>
        <w:t>11</w:t>
      </w:r>
      <w:r w:rsidRPr="009F69EE">
        <w:rPr>
          <w:rFonts w:ascii="黑体" w:eastAsia="黑体" w:hAnsi="黑体" w:cs="宋体"/>
          <w:color w:val="000000"/>
          <w:kern w:val="0"/>
        </w:rPr>
        <w:t>月</w:t>
      </w:r>
      <w:r w:rsidR="009F69EE" w:rsidRPr="009F69EE">
        <w:rPr>
          <w:rFonts w:ascii="黑体" w:eastAsia="黑体" w:hAnsi="黑体" w:cs="宋体" w:hint="eastAsia"/>
          <w:color w:val="000000"/>
          <w:kern w:val="0"/>
        </w:rPr>
        <w:t>26</w:t>
      </w:r>
      <w:r w:rsidRPr="009F69EE">
        <w:rPr>
          <w:rFonts w:ascii="黑体" w:eastAsia="黑体" w:hAnsi="黑体" w:cs="宋体"/>
          <w:color w:val="000000"/>
          <w:kern w:val="0"/>
        </w:rPr>
        <w:t>日</w:t>
      </w:r>
      <w:r w:rsidR="009F69EE">
        <w:rPr>
          <w:rFonts w:ascii="黑体" w:eastAsia="黑体" w:hAnsi="黑体" w:cs="宋体" w:hint="eastAsia"/>
          <w:color w:val="000000"/>
          <w:kern w:val="0"/>
        </w:rPr>
        <w:t xml:space="preserve">                </w:t>
      </w:r>
      <w:r w:rsidR="009F69EE" w:rsidRPr="009F69EE">
        <w:rPr>
          <w:rFonts w:ascii="黑体" w:eastAsia="黑体" w:hAnsi="黑体" w:cs="宋体" w:hint="eastAsia"/>
          <w:color w:val="000000"/>
          <w:kern w:val="0"/>
        </w:rPr>
        <w:t xml:space="preserve">                         </w:t>
      </w:r>
      <w:r w:rsidR="009F69EE" w:rsidRPr="009F69EE">
        <w:rPr>
          <w:rFonts w:ascii="黑体" w:eastAsia="黑体" w:hAnsi="黑体" w:cs="宋体"/>
          <w:color w:val="000000"/>
          <w:kern w:val="0"/>
        </w:rPr>
        <w:t>单位：万元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823"/>
        <w:gridCol w:w="1407"/>
        <w:gridCol w:w="1187"/>
        <w:gridCol w:w="296"/>
        <w:gridCol w:w="876"/>
        <w:gridCol w:w="116"/>
        <w:gridCol w:w="851"/>
        <w:gridCol w:w="141"/>
        <w:gridCol w:w="805"/>
        <w:gridCol w:w="1018"/>
      </w:tblGrid>
      <w:tr w:rsidR="00D203D5">
        <w:trPr>
          <w:trHeight w:val="68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部门（单位） 名称</w:t>
            </w:r>
          </w:p>
        </w:tc>
        <w:tc>
          <w:tcPr>
            <w:tcW w:w="7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9F69EE">
              <w:rPr>
                <w:rFonts w:ascii="宋体" w:eastAsia="宋体" w:hAnsi="宋体" w:cs="仿宋_GB2312" w:hint="eastAsia"/>
                <w:kern w:val="0"/>
              </w:rPr>
              <w:t>天门职业学院</w:t>
            </w:r>
          </w:p>
        </w:tc>
      </w:tr>
      <w:tr w:rsidR="00D203D5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9F69EE">
              <w:rPr>
                <w:rFonts w:ascii="宋体" w:eastAsia="宋体" w:hAnsi="宋体" w:cs="仿宋_GB2312" w:hint="eastAsia"/>
                <w:kern w:val="0"/>
              </w:rPr>
              <w:t>黄贞龙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联系电话</w:t>
            </w:r>
          </w:p>
        </w:tc>
        <w:tc>
          <w:tcPr>
            <w:tcW w:w="4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9F69EE">
              <w:rPr>
                <w:rFonts w:ascii="宋体" w:eastAsia="宋体" w:hAnsi="宋体" w:cs="仿宋_GB2312" w:hint="eastAsia"/>
                <w:kern w:val="0"/>
              </w:rPr>
              <w:t>15871925950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部门总体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 w:rsidP="009F69EE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总体资金情况</w:t>
            </w: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当年金额</w:t>
            </w: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占比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近两年收支金额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收入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财政拨款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其他资金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支出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基本支出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部门职能概述</w:t>
            </w:r>
          </w:p>
        </w:tc>
        <w:tc>
          <w:tcPr>
            <w:tcW w:w="7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D203D5" w:rsidRDefault="00931898">
            <w:pPr>
              <w:widowControl/>
              <w:snapToGrid w:val="0"/>
              <w:ind w:firstLineChars="50" w:firstLine="105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9F69EE">
              <w:rPr>
                <w:rFonts w:ascii="宋体" w:eastAsia="宋体" w:hAnsi="宋体" w:cs="仿宋_GB2312" w:hint="eastAsia"/>
                <w:kern w:val="0"/>
                <w:u w:val="single"/>
              </w:rPr>
              <w:t>促进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>职业教育发展，为社会培养高技能人才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>服务地方经济和社会发展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推动高等教育大众化                    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  ……</w:t>
            </w:r>
          </w:p>
        </w:tc>
      </w:tr>
      <w:tr w:rsidR="00D203D5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年度工作任务</w:t>
            </w:r>
          </w:p>
        </w:tc>
        <w:tc>
          <w:tcPr>
            <w:tcW w:w="7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1.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积极推进学院信息化建设，提升办学条件        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增加办公硬件设施采购，满足学院教师团队发展需求      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FF7A4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加强学院环境建设，美化校园、增强办学实力    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   ……</w:t>
            </w:r>
          </w:p>
        </w:tc>
      </w:tr>
      <w:tr w:rsidR="00D203D5" w:rsidTr="00C75925">
        <w:trPr>
          <w:trHeight w:val="960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项目名称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项目类型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项目总预算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项目本年度预算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项目主要支出方向和用途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FF7A4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信息化建设项目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信息化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541.1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541.1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采购信息化平台</w:t>
            </w:r>
          </w:p>
        </w:tc>
      </w:tr>
      <w:tr w:rsidR="00FF7A42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42" w:rsidRDefault="00FF7A42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7A42" w:rsidRDefault="00C75925" w:rsidP="00C7592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办公</w:t>
            </w:r>
            <w:r w:rsidR="00580FBA">
              <w:rPr>
                <w:rFonts w:ascii="宋体" w:eastAsia="宋体" w:hAnsi="宋体" w:cs="仿宋_GB2312" w:hint="eastAsia"/>
                <w:kern w:val="0"/>
              </w:rPr>
              <w:t>设施</w:t>
            </w:r>
            <w:r w:rsidR="00FF7A42">
              <w:rPr>
                <w:rFonts w:ascii="宋体" w:eastAsia="宋体" w:hAnsi="宋体" w:cs="仿宋_GB2312" w:hint="eastAsia"/>
                <w:kern w:val="0"/>
              </w:rPr>
              <w:t>采购项目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7A42" w:rsidRDefault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采购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7A42" w:rsidRDefault="00C75925" w:rsidP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224.4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7A42" w:rsidRDefault="00C75925" w:rsidP="00C7592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224.4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7A42" w:rsidRDefault="00C75925" w:rsidP="00C75925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采购办公</w:t>
            </w:r>
            <w:bookmarkStart w:id="0" w:name="_GoBack"/>
            <w:bookmarkEnd w:id="0"/>
            <w:r>
              <w:rPr>
                <w:rFonts w:ascii="宋体" w:eastAsia="宋体" w:hAnsi="宋体" w:cs="仿宋_GB2312" w:hint="eastAsia"/>
                <w:kern w:val="0"/>
              </w:rPr>
              <w:t>硬件</w:t>
            </w:r>
          </w:p>
        </w:tc>
      </w:tr>
      <w:tr w:rsidR="00D203D5" w:rsidTr="00C7592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基础建设项目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建设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307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307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C75925" w:rsidP="00C75925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运动场</w:t>
            </w:r>
            <w:r>
              <w:rPr>
                <w:rFonts w:ascii="宋体" w:eastAsia="宋体" w:hAnsi="宋体" w:hint="eastAsia"/>
                <w:kern w:val="0"/>
              </w:rPr>
              <w:t>、</w:t>
            </w:r>
            <w:r>
              <w:rPr>
                <w:rFonts w:ascii="宋体" w:eastAsia="宋体" w:hAnsi="宋体"/>
                <w:kern w:val="0"/>
              </w:rPr>
              <w:t>西大门</w:t>
            </w:r>
          </w:p>
        </w:tc>
      </w:tr>
      <w:tr w:rsidR="00D203D5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整体绩效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长期目标（截止     年）</w:t>
            </w:r>
          </w:p>
        </w:tc>
        <w:tc>
          <w:tcPr>
            <w:tcW w:w="4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年度目标</w:t>
            </w:r>
          </w:p>
        </w:tc>
      </w:tr>
      <w:tr w:rsidR="00D203D5">
        <w:trPr>
          <w:trHeight w:val="1269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目标1：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目标2：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目标3：</w:t>
            </w:r>
          </w:p>
          <w:p w:rsidR="00D203D5" w:rsidRDefault="0093189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……</w:t>
            </w:r>
          </w:p>
        </w:tc>
        <w:tc>
          <w:tcPr>
            <w:tcW w:w="4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 w:rsidP="00C75925">
            <w:pPr>
              <w:widowControl/>
              <w:snapToGrid w:val="0"/>
              <w:spacing w:line="240" w:lineRule="exact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目标1：</w:t>
            </w:r>
            <w:r w:rsidR="00C75925" w:rsidRPr="00C75925">
              <w:rPr>
                <w:rFonts w:ascii="宋体" w:eastAsia="宋体" w:hAnsi="宋体" w:cs="仿宋_GB2312" w:hint="eastAsia"/>
                <w:kern w:val="0"/>
              </w:rPr>
              <w:t>建设一批具备教学、生产、培训和鉴定等多种功能的综合实训基地</w:t>
            </w:r>
          </w:p>
          <w:p w:rsidR="00D203D5" w:rsidRDefault="00931898" w:rsidP="00C75925">
            <w:pPr>
              <w:widowControl/>
              <w:snapToGrid w:val="0"/>
              <w:spacing w:line="240" w:lineRule="exact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目标2：</w:t>
            </w:r>
            <w:r w:rsidR="00C75925" w:rsidRPr="00C75925">
              <w:rPr>
                <w:rFonts w:ascii="宋体" w:eastAsia="宋体" w:hAnsi="宋体" w:cs="仿宋_GB2312" w:hint="eastAsia"/>
                <w:kern w:val="0"/>
              </w:rPr>
              <w:t>加快职业院校信息化基础设施建设，提高职业教育信息化管理与服务水平</w:t>
            </w:r>
          </w:p>
          <w:p w:rsidR="00D203D5" w:rsidRDefault="00931898" w:rsidP="00C75925">
            <w:pPr>
              <w:widowControl/>
              <w:snapToGrid w:val="0"/>
              <w:spacing w:line="240" w:lineRule="exact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目标3：</w:t>
            </w:r>
            <w:r w:rsidR="00C75925" w:rsidRPr="00C75925">
              <w:rPr>
                <w:rFonts w:ascii="宋体" w:eastAsia="宋体" w:hAnsi="宋体" w:cs="仿宋_GB2312" w:hint="eastAsia"/>
                <w:kern w:val="0"/>
              </w:rPr>
              <w:t>开发一批数字化教学资源和虚拟仿真实训系统，推进职业教育数字化教学资源共建共享，用现代信息技术改造传统教学</w:t>
            </w:r>
          </w:p>
          <w:p w:rsidR="00D203D5" w:rsidRDefault="00931898" w:rsidP="00C75925">
            <w:pPr>
              <w:widowControl/>
              <w:snapToGrid w:val="0"/>
              <w:spacing w:line="240" w:lineRule="exact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……</w:t>
            </w:r>
          </w:p>
        </w:tc>
      </w:tr>
      <w:tr w:rsidR="00D203D5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lastRenderedPageBreak/>
              <w:t>年度目标1：</w:t>
            </w:r>
          </w:p>
        </w:tc>
        <w:tc>
          <w:tcPr>
            <w:tcW w:w="7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D203D5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30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近两年指标值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预期当年实现值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前 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上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数量</w:t>
            </w:r>
            <w:r w:rsidR="00931898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项目学校生均教学仪器设备值</w:t>
            </w:r>
            <w:r w:rsidRPr="0068433A">
              <w:rPr>
                <w:rFonts w:ascii="宋体" w:eastAsia="宋体" w:hAnsi="宋体" w:cs="仿宋_GB2312"/>
                <w:kern w:val="0"/>
              </w:rPr>
              <w:t>(元）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4000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4500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5500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Pr="0068433A" w:rsidRDefault="0068433A" w:rsidP="0068433A">
            <w:pPr>
              <w:rPr>
                <w:rFonts w:ascii="宋体" w:eastAsia="宋体" w:hAnsi="宋体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≥</w:t>
            </w:r>
            <w:r w:rsidRPr="0068433A">
              <w:rPr>
                <w:rFonts w:ascii="宋体" w:eastAsia="宋体" w:hAnsi="宋体" w:cs="仿宋_GB2312"/>
                <w:kern w:val="0"/>
              </w:rPr>
              <w:t>5000元</w:t>
            </w: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质量</w:t>
            </w:r>
            <w:r w:rsidR="00931898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购置仪器设备合格率（</w:t>
            </w:r>
            <w:r w:rsidRPr="0068433A">
              <w:rPr>
                <w:rFonts w:ascii="宋体" w:eastAsia="宋体" w:hAnsi="宋体" w:cs="仿宋_GB2312"/>
                <w:kern w:val="0"/>
              </w:rPr>
              <w:t>%）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成本指标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政府采购类项目成本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已达标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已达标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达标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68433A" w:rsidRPr="0068433A">
              <w:rPr>
                <w:rFonts w:ascii="宋体" w:eastAsia="宋体" w:hAnsi="宋体" w:cs="仿宋_GB2312" w:hint="eastAsia"/>
                <w:kern w:val="0"/>
              </w:rPr>
              <w:t>控制在当地平均水平</w:t>
            </w: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社会效益</w:t>
            </w:r>
            <w:r w:rsidR="00931898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毕业生就业留在本省就业比例（</w:t>
            </w:r>
            <w:r w:rsidRPr="0068433A">
              <w:rPr>
                <w:rFonts w:ascii="宋体" w:eastAsia="宋体" w:hAnsi="宋体" w:cs="仿宋_GB2312"/>
                <w:kern w:val="0"/>
              </w:rPr>
              <w:t>%）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/>
                <w:kern w:val="0"/>
              </w:rPr>
              <w:t>54.32%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60.73</w:t>
            </w:r>
            <w:r w:rsidRPr="0068433A">
              <w:rPr>
                <w:rFonts w:ascii="宋体" w:eastAsia="宋体" w:hAnsi="宋体" w:cs="仿宋_GB2312"/>
                <w:kern w:val="0"/>
              </w:rPr>
              <w:t>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65.00</w:t>
            </w:r>
            <w:r w:rsidRPr="0068433A">
              <w:rPr>
                <w:rFonts w:ascii="宋体" w:eastAsia="宋体" w:hAnsi="宋体" w:cs="仿宋_GB2312"/>
                <w:kern w:val="0"/>
              </w:rPr>
              <w:t>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≥</w:t>
            </w:r>
            <w:r w:rsidRPr="0068433A">
              <w:rPr>
                <w:rFonts w:ascii="宋体" w:eastAsia="宋体" w:hAnsi="宋体" w:cs="仿宋_GB2312"/>
                <w:kern w:val="0"/>
              </w:rPr>
              <w:t>40%</w:t>
            </w: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可持续性影响</w:t>
            </w:r>
            <w:r w:rsidR="00931898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五年一周期的教师轮训机制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已达标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已达标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达标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建立教师培训档案</w:t>
            </w:r>
          </w:p>
        </w:tc>
      </w:tr>
      <w:tr w:rsidR="00D203D5" w:rsidTr="00C75925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 w:hint="eastAsia"/>
                <w:kern w:val="0"/>
              </w:rPr>
              <w:t>服务对象满意度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68433A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68433A">
              <w:rPr>
                <w:rFonts w:ascii="宋体" w:eastAsia="宋体" w:hAnsi="宋体" w:cs="仿宋_GB2312" w:hint="eastAsia"/>
                <w:kern w:val="0"/>
              </w:rPr>
              <w:t>毕业生对职业院校抽样满意度（</w:t>
            </w:r>
            <w:r w:rsidRPr="0068433A">
              <w:rPr>
                <w:rFonts w:ascii="宋体" w:eastAsia="宋体" w:hAnsi="宋体" w:cs="仿宋_GB2312"/>
                <w:kern w:val="0"/>
              </w:rPr>
              <w:t>%）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/>
                <w:kern w:val="0"/>
              </w:rPr>
              <w:t>93.7%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94.1%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95%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 w:hint="eastAsia"/>
                <w:kern w:val="0"/>
              </w:rPr>
              <w:t>≥</w:t>
            </w:r>
            <w:r w:rsidRPr="00931898">
              <w:rPr>
                <w:rFonts w:ascii="宋体" w:eastAsia="宋体" w:hAnsi="宋体" w:cs="仿宋_GB2312"/>
                <w:kern w:val="0"/>
              </w:rPr>
              <w:t>80%</w:t>
            </w:r>
          </w:p>
        </w:tc>
      </w:tr>
      <w:tr w:rsidR="00D203D5" w:rsidTr="00C75925">
        <w:trPr>
          <w:trHeight w:val="395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 w:hint="eastAsia"/>
                <w:kern w:val="0"/>
              </w:rPr>
              <w:t>用人单位满意度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 w:hint="eastAsia"/>
                <w:kern w:val="0"/>
              </w:rPr>
              <w:t>用人单位对职业院校抽样满意度（</w:t>
            </w:r>
            <w:r w:rsidRPr="00931898">
              <w:rPr>
                <w:rFonts w:ascii="宋体" w:eastAsia="宋体" w:hAnsi="宋体" w:cs="仿宋_GB2312"/>
                <w:kern w:val="0"/>
              </w:rPr>
              <w:t>%）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 w:rsidP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/>
                <w:kern w:val="0"/>
              </w:rPr>
              <w:t>9</w:t>
            </w:r>
            <w:r>
              <w:rPr>
                <w:rFonts w:ascii="宋体" w:eastAsia="宋体" w:hAnsi="宋体" w:cs="仿宋_GB2312" w:hint="eastAsia"/>
                <w:kern w:val="0"/>
              </w:rPr>
              <w:t>6.0</w:t>
            </w:r>
            <w:r w:rsidRPr="00931898">
              <w:rPr>
                <w:rFonts w:ascii="宋体" w:eastAsia="宋体" w:hAnsi="宋体" w:cs="仿宋_GB2312"/>
                <w:kern w:val="0"/>
              </w:rPr>
              <w:t>%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96.3%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98%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31898">
              <w:rPr>
                <w:rFonts w:ascii="宋体" w:eastAsia="宋体" w:hAnsi="宋体" w:cs="仿宋_GB2312" w:hint="eastAsia"/>
                <w:kern w:val="0"/>
              </w:rPr>
              <w:t>≥</w:t>
            </w:r>
            <w:r w:rsidRPr="00931898">
              <w:rPr>
                <w:rFonts w:ascii="宋体" w:eastAsia="宋体" w:hAnsi="宋体" w:cs="仿宋_GB2312"/>
                <w:kern w:val="0"/>
              </w:rPr>
              <w:t>80%</w:t>
            </w:r>
          </w:p>
        </w:tc>
      </w:tr>
      <w:tr w:rsidR="00D203D5" w:rsidTr="00C75925">
        <w:trPr>
          <w:trHeight w:val="417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3D5" w:rsidRDefault="00D203D5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D203D5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年度目标2：</w:t>
            </w:r>
          </w:p>
        </w:tc>
        <w:tc>
          <w:tcPr>
            <w:tcW w:w="7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D203D5" w:rsidTr="00C75925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93189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203D5" w:rsidRDefault="00D203D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</w:tbl>
    <w:p w:rsidR="00D203D5" w:rsidRDefault="00931898">
      <w:pPr>
        <w:widowControl/>
        <w:spacing w:after="240" w:line="432" w:lineRule="atLeast"/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t xml:space="preserve">  </w:t>
      </w:r>
    </w:p>
    <w:sectPr w:rsidR="00D20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4389"/>
    <w:rsid w:val="00580FBA"/>
    <w:rsid w:val="00664004"/>
    <w:rsid w:val="0068433A"/>
    <w:rsid w:val="00931898"/>
    <w:rsid w:val="009F69EE"/>
    <w:rsid w:val="00A24389"/>
    <w:rsid w:val="00B6520A"/>
    <w:rsid w:val="00C75925"/>
    <w:rsid w:val="00D203D5"/>
    <w:rsid w:val="00FF7A42"/>
    <w:rsid w:val="111B2DF3"/>
    <w:rsid w:val="37E0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zdichen</cp:lastModifiedBy>
  <cp:revision>3</cp:revision>
  <dcterms:created xsi:type="dcterms:W3CDTF">2020-09-16T06:09:00Z</dcterms:created>
  <dcterms:modified xsi:type="dcterms:W3CDTF">2020-11-30T07:40:00Z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