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05" w:rsidRPr="00175474" w:rsidRDefault="005C6905" w:rsidP="005C6905">
      <w:pPr>
        <w:spacing w:beforeLines="50" w:before="156" w:afterLines="50" w:after="156" w:line="480" w:lineRule="exact"/>
        <w:rPr>
          <w:rFonts w:ascii="华文中宋" w:eastAsia="华文中宋" w:hAnsi="华文中宋" w:cs="宋体"/>
          <w:b/>
          <w:sz w:val="28"/>
          <w:szCs w:val="28"/>
        </w:rPr>
      </w:pPr>
      <w:r w:rsidRPr="00175474">
        <w:rPr>
          <w:rFonts w:ascii="华文中宋" w:eastAsia="华文中宋" w:hAnsi="华文中宋" w:cs="宋体" w:hint="eastAsia"/>
          <w:b/>
          <w:sz w:val="28"/>
          <w:szCs w:val="28"/>
        </w:rPr>
        <w:t>附件1：</w:t>
      </w:r>
    </w:p>
    <w:p w:rsidR="005C6905" w:rsidRPr="00175474" w:rsidRDefault="005C6905" w:rsidP="005C6905">
      <w:pPr>
        <w:shd w:val="clear" w:color="auto" w:fill="FFFFFF"/>
        <w:adjustRightInd/>
        <w:snapToGrid/>
        <w:spacing w:after="0"/>
        <w:jc w:val="center"/>
        <w:outlineLvl w:val="0"/>
        <w:rPr>
          <w:rFonts w:ascii="华文中宋" w:eastAsia="华文中宋" w:hAnsi="华文中宋" w:cs="宋体"/>
          <w:b/>
          <w:color w:val="333333"/>
          <w:kern w:val="36"/>
          <w:sz w:val="36"/>
          <w:szCs w:val="36"/>
        </w:rPr>
      </w:pPr>
      <w:r w:rsidRPr="00175474">
        <w:rPr>
          <w:rFonts w:ascii="华文中宋" w:eastAsia="华文中宋" w:hAnsi="华文中宋" w:cs="宋体" w:hint="eastAsia"/>
          <w:b/>
          <w:bCs/>
          <w:sz w:val="36"/>
          <w:szCs w:val="36"/>
        </w:rPr>
        <w:t>考试</w:t>
      </w:r>
      <w:r w:rsidRPr="00175474">
        <w:rPr>
          <w:rFonts w:ascii="华文中宋" w:eastAsia="华文中宋" w:hAnsi="华文中宋" w:cs="宋体" w:hint="eastAsia"/>
          <w:b/>
          <w:color w:val="333333"/>
          <w:kern w:val="36"/>
          <w:sz w:val="36"/>
          <w:szCs w:val="36"/>
        </w:rPr>
        <w:t>疫情防控须知</w:t>
      </w:r>
    </w:p>
    <w:p w:rsidR="005C6905" w:rsidRPr="00175474" w:rsidRDefault="005C6905" w:rsidP="005C6905">
      <w:pPr>
        <w:shd w:val="clear" w:color="auto" w:fill="FFFFFF"/>
        <w:spacing w:after="0"/>
        <w:ind w:firstLineChars="200" w:firstLine="700"/>
        <w:rPr>
          <w:rFonts w:ascii="仿宋" w:eastAsia="仿宋" w:hAnsi="仿宋" w:cs="Arial"/>
          <w:spacing w:val="15"/>
          <w:sz w:val="32"/>
          <w:szCs w:val="32"/>
        </w:rPr>
      </w:pP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一、所有参加考试的考生应在考前14天起，自行每日测量体温，填写“体温自我监测登记表</w:t>
      </w:r>
      <w:r w:rsidRPr="00175474">
        <w:rPr>
          <w:rFonts w:ascii="仿宋" w:eastAsia="仿宋" w:hAnsi="仿宋" w:hint="eastAsia"/>
          <w:spacing w:val="15"/>
          <w:sz w:val="32"/>
          <w:szCs w:val="32"/>
        </w:rPr>
        <w:t>”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（见附件</w:t>
      </w:r>
      <w:r>
        <w:rPr>
          <w:rFonts w:ascii="仿宋" w:eastAsia="仿宋" w:hAnsi="仿宋" w:cs="Arial" w:hint="eastAsia"/>
          <w:spacing w:val="15"/>
          <w:sz w:val="32"/>
          <w:szCs w:val="32"/>
        </w:rPr>
        <w:t>2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）。登记表在考试当天入场检查时必须上交。</w:t>
      </w:r>
    </w:p>
    <w:p w:rsidR="005C6905" w:rsidRPr="00175474" w:rsidRDefault="005C6905" w:rsidP="005C6905">
      <w:pPr>
        <w:spacing w:after="0"/>
        <w:ind w:firstLineChars="200" w:firstLine="700"/>
        <w:rPr>
          <w:rFonts w:ascii="仿宋" w:eastAsia="仿宋" w:hAnsi="仿宋" w:cs="仿宋_GB2312"/>
          <w:spacing w:val="10"/>
          <w:sz w:val="32"/>
          <w:szCs w:val="32"/>
        </w:rPr>
      </w:pPr>
      <w:bookmarkStart w:id="0" w:name="_Hlk42286955"/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考生在考前体温监测中发现有咳嗽、发烧等身体状况异常的，</w:t>
      </w: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应提前向所在考区的教育考试机构报告，并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须经卫生健康部门、疾控机构和医疗机构等逐一专业评估，教育行政部门、教育考试机构依据专业评估建议，在保障广大考生和考试工作人员生命安全和身体健康前提下，综合研判评估是否具备正常参加考试的条件。</w:t>
      </w:r>
      <w:bookmarkEnd w:id="0"/>
      <w:r w:rsidRPr="00175474">
        <w:rPr>
          <w:rFonts w:ascii="仿宋" w:eastAsia="仿宋" w:hAnsi="仿宋" w:cs="仿宋_GB2312" w:hint="eastAsia"/>
          <w:sz w:val="32"/>
          <w:szCs w:val="32"/>
        </w:rPr>
        <w:t>具备参加考试条件的，可参加考试；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凡不具备的，</w:t>
      </w:r>
      <w:r w:rsidRPr="00175474">
        <w:rPr>
          <w:rFonts w:ascii="仿宋" w:eastAsia="仿宋" w:hAnsi="仿宋" w:cs="仿宋_GB2312" w:hint="eastAsia"/>
          <w:sz w:val="32"/>
          <w:szCs w:val="32"/>
        </w:rPr>
        <w:t>按相关疾控部门要求采取防控措施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。</w:t>
      </w:r>
    </w:p>
    <w:p w:rsidR="005C6905" w:rsidRPr="00175474" w:rsidRDefault="005C6905" w:rsidP="005C6905">
      <w:pPr>
        <w:spacing w:after="0"/>
        <w:rPr>
          <w:rFonts w:ascii="仿宋" w:eastAsia="仿宋" w:hAnsi="仿宋" w:cs="仿宋_GB2312"/>
          <w:sz w:val="32"/>
          <w:szCs w:val="32"/>
        </w:rPr>
      </w:pPr>
      <w:r w:rsidRPr="00175474">
        <w:rPr>
          <w:rFonts w:ascii="仿宋" w:eastAsia="仿宋" w:hAnsi="仿宋" w:cs="仿宋_GB2312" w:hint="eastAsia"/>
          <w:sz w:val="32"/>
          <w:szCs w:val="32"/>
        </w:rPr>
        <w:t xml:space="preserve">    二、考前14天有国内疫情中高风险地区或国（境）外旅居史的考生，应提供考前7天内核酸检测阴性结果报告。【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】</w:t>
      </w:r>
    </w:p>
    <w:p w:rsidR="005C6905" w:rsidRPr="00175474" w:rsidRDefault="005C6905" w:rsidP="005C6905">
      <w:pPr>
        <w:spacing w:after="0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75474">
        <w:rPr>
          <w:rFonts w:ascii="仿宋" w:eastAsia="仿宋" w:hAnsi="仿宋" w:cs="仿宋_GB2312" w:hint="eastAsia"/>
          <w:sz w:val="32"/>
          <w:szCs w:val="32"/>
        </w:rPr>
        <w:t>三、考试当天，考生应提前到达考点，并自备口罩做好个人防护工作。进入考点及考场时，须摘除口罩，按照工作人员要求接受身份验证。</w:t>
      </w:r>
    </w:p>
    <w:p w:rsidR="005C6905" w:rsidRPr="00175474" w:rsidRDefault="005C6905" w:rsidP="005C6905">
      <w:pPr>
        <w:shd w:val="clear" w:color="auto" w:fill="FFFFFF"/>
        <w:spacing w:after="0"/>
        <w:ind w:firstLine="482"/>
        <w:rPr>
          <w:rFonts w:ascii="仿宋" w:eastAsia="仿宋" w:hAnsi="仿宋" w:cs="仿宋_GB2312"/>
          <w:sz w:val="32"/>
          <w:szCs w:val="32"/>
        </w:rPr>
      </w:pPr>
      <w:r w:rsidRPr="00175474">
        <w:rPr>
          <w:rFonts w:ascii="仿宋" w:eastAsia="仿宋" w:hAnsi="仿宋" w:cs="仿宋_GB2312" w:hint="eastAsia"/>
          <w:sz w:val="32"/>
          <w:szCs w:val="32"/>
        </w:rPr>
        <w:t>四、</w:t>
      </w:r>
      <w:r w:rsidRPr="00175474">
        <w:rPr>
          <w:rFonts w:ascii="仿宋" w:eastAsia="仿宋" w:hAnsi="仿宋" w:hint="eastAsia"/>
          <w:color w:val="000000"/>
          <w:spacing w:val="15"/>
          <w:sz w:val="32"/>
          <w:szCs w:val="32"/>
        </w:rPr>
        <w:t>考生进入考点时必须出示健康码（绿码），并接受体温测量。</w:t>
      </w:r>
      <w:r w:rsidRPr="00175474">
        <w:rPr>
          <w:rFonts w:ascii="仿宋" w:eastAsia="仿宋" w:hAnsi="仿宋" w:hint="eastAsia"/>
          <w:spacing w:val="15"/>
          <w:sz w:val="32"/>
          <w:szCs w:val="32"/>
        </w:rPr>
        <w:t>体温低于37.3℃方可进入，</w:t>
      </w:r>
      <w:r w:rsidRPr="00175474">
        <w:rPr>
          <w:rFonts w:ascii="仿宋" w:eastAsia="仿宋" w:hAnsi="仿宋" w:cs="仿宋_GB2312" w:hint="eastAsia"/>
          <w:sz w:val="32"/>
          <w:szCs w:val="32"/>
        </w:rPr>
        <w:t>体温测量若高</w:t>
      </w:r>
      <w:r w:rsidRPr="00175474">
        <w:rPr>
          <w:rFonts w:ascii="仿宋" w:eastAsia="仿宋" w:hAnsi="仿宋" w:hint="eastAsia"/>
          <w:spacing w:val="15"/>
          <w:sz w:val="32"/>
          <w:szCs w:val="32"/>
        </w:rPr>
        <w:t>于37.3℃</w:t>
      </w:r>
      <w:r w:rsidRPr="00175474">
        <w:rPr>
          <w:rFonts w:ascii="仿宋" w:eastAsia="仿宋" w:hAnsi="仿宋" w:cs="仿宋_GB2312" w:hint="eastAsia"/>
          <w:sz w:val="32"/>
          <w:szCs w:val="32"/>
        </w:rPr>
        <w:t>，应至临时等候区复测体温。</w:t>
      </w:r>
      <w:r w:rsidRPr="00175474">
        <w:rPr>
          <w:rFonts w:ascii="仿宋" w:eastAsia="仿宋" w:hAnsi="仿宋" w:hint="eastAsia"/>
          <w:color w:val="000000"/>
          <w:spacing w:val="15"/>
          <w:sz w:val="32"/>
          <w:szCs w:val="32"/>
        </w:rPr>
        <w:t>仍不合格的，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须经</w:t>
      </w:r>
      <w:r w:rsidRPr="00175474">
        <w:rPr>
          <w:rFonts w:ascii="仿宋" w:eastAsia="仿宋" w:hAnsi="仿宋" w:hint="eastAsia"/>
          <w:sz w:val="32"/>
          <w:szCs w:val="32"/>
          <w:shd w:val="clear" w:color="auto" w:fill="FFFFFF"/>
        </w:rPr>
        <w:t>考点现场医疗卫生专业人员评估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后，在保障广大考生和考试工作人员生命安全和身体健康前提下，教育行政部门、教育考试机构依据专业评估建议，综合研判评估是否具备正常参加考试的条件。</w:t>
      </w:r>
      <w:r w:rsidRPr="00175474">
        <w:rPr>
          <w:rFonts w:ascii="仿宋" w:eastAsia="仿宋" w:hAnsi="仿宋" w:cs="仿宋_GB2312" w:hint="eastAsia"/>
          <w:sz w:val="32"/>
          <w:szCs w:val="32"/>
        </w:rPr>
        <w:t>具备参加考试条件的，可参加考试；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凡不具备的，</w:t>
      </w:r>
      <w:r w:rsidRPr="00175474">
        <w:rPr>
          <w:rFonts w:ascii="仿宋" w:eastAsia="仿宋" w:hAnsi="仿宋" w:cs="仿宋_GB2312" w:hint="eastAsia"/>
          <w:sz w:val="32"/>
          <w:szCs w:val="32"/>
        </w:rPr>
        <w:t>按相关疾控部门要求采取防控措施。</w:t>
      </w:r>
    </w:p>
    <w:p w:rsidR="005C6905" w:rsidRPr="00175474" w:rsidRDefault="005C6905" w:rsidP="005C6905">
      <w:pPr>
        <w:shd w:val="clear" w:color="auto" w:fill="FFFFFF"/>
        <w:spacing w:after="0"/>
        <w:ind w:firstLine="482"/>
        <w:rPr>
          <w:rFonts w:ascii="仿宋" w:eastAsia="仿宋" w:hAnsi="仿宋" w:cs="Arial"/>
          <w:spacing w:val="15"/>
          <w:sz w:val="32"/>
          <w:szCs w:val="32"/>
        </w:rPr>
      </w:pPr>
      <w:r w:rsidRPr="00175474">
        <w:rPr>
          <w:rFonts w:ascii="仿宋" w:eastAsia="仿宋" w:hAnsi="仿宋" w:cs="仿宋_GB2312" w:hint="eastAsia"/>
          <w:sz w:val="32"/>
          <w:szCs w:val="32"/>
        </w:rPr>
        <w:lastRenderedPageBreak/>
        <w:t>五</w:t>
      </w: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、考生在考试期间要自觉遵守考试纪律，自觉排队接受安检，不可大声喧哗、随意走动。进出考场、如厕时须与他人保持1米以上距离，避免近距离接触交流。</w:t>
      </w:r>
    </w:p>
    <w:p w:rsidR="005C6905" w:rsidRPr="00175474" w:rsidRDefault="005C6905" w:rsidP="005C6905">
      <w:pPr>
        <w:spacing w:after="0"/>
        <w:ind w:firstLineChars="150" w:firstLine="510"/>
        <w:rPr>
          <w:rFonts w:ascii="仿宋" w:eastAsia="仿宋" w:hAnsi="仿宋" w:cs="仿宋_GB2312"/>
          <w:color w:val="FF0000"/>
          <w:spacing w:val="10"/>
          <w:sz w:val="32"/>
          <w:szCs w:val="32"/>
        </w:rPr>
      </w:pP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六、进入考场后及考试期间若出现发热症状的考生，应主动告知监考人员，经考点现场医疗卫生专业人员评估后，具备参加考试条件的，继续考试；不具备相关条件的，按相关疾控部门要求采取防控措施。</w:t>
      </w:r>
    </w:p>
    <w:p w:rsidR="005C6905" w:rsidRPr="00175474" w:rsidRDefault="005C6905" w:rsidP="005C6905">
      <w:pPr>
        <w:shd w:val="clear" w:color="auto" w:fill="FFFFFF"/>
        <w:adjustRightInd/>
        <w:snapToGrid/>
        <w:spacing w:after="0"/>
        <w:ind w:firstLine="640"/>
        <w:contextualSpacing/>
        <w:rPr>
          <w:rFonts w:ascii="仿宋" w:eastAsia="仿宋" w:hAnsi="仿宋" w:cs="仿宋_GB2312"/>
          <w:spacing w:val="10"/>
          <w:sz w:val="32"/>
          <w:szCs w:val="32"/>
        </w:rPr>
      </w:pP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考试结束后，所有考生带好自己的物品，按照规定的离场通道，在工作人员的指挥下有序离场，不得喧哗、聚集。</w:t>
      </w:r>
    </w:p>
    <w:p w:rsidR="005C6905" w:rsidRPr="00175474" w:rsidRDefault="005C6905" w:rsidP="005C6905">
      <w:pPr>
        <w:shd w:val="clear" w:color="auto" w:fill="FFFFFF"/>
        <w:adjustRightInd/>
        <w:snapToGrid/>
        <w:spacing w:after="0"/>
        <w:ind w:firstLineChars="200" w:firstLine="680"/>
        <w:jc w:val="both"/>
        <w:rPr>
          <w:rFonts w:ascii="仿宋_GB2312" w:eastAsia="仿宋_GB2312" w:hAnsi="宋体" w:cs="仿宋_GB2312"/>
          <w:spacing w:val="10"/>
          <w:sz w:val="32"/>
          <w:szCs w:val="32"/>
        </w:rPr>
      </w:pP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七、考生报名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 w:rsidR="005C6905" w:rsidRPr="00175474" w:rsidRDefault="005C6905" w:rsidP="005C6905">
      <w:pPr>
        <w:shd w:val="clear" w:color="auto" w:fill="FFFFFF"/>
        <w:adjustRightInd/>
        <w:snapToGrid/>
        <w:spacing w:after="0" w:line="360" w:lineRule="auto"/>
        <w:ind w:firstLine="640"/>
        <w:contextualSpacing/>
        <w:rPr>
          <w:rFonts w:ascii="宋体" w:eastAsia="宋体" w:hAnsi="宋体" w:cs="宋体"/>
          <w:color w:val="333333"/>
          <w:sz w:val="32"/>
          <w:szCs w:val="32"/>
        </w:rPr>
      </w:pPr>
    </w:p>
    <w:p w:rsidR="005C6905" w:rsidRDefault="005C6905" w:rsidP="005C6905">
      <w:pPr>
        <w:shd w:val="clear" w:color="auto" w:fill="FFFFFF"/>
        <w:adjustRightInd/>
        <w:snapToGrid/>
        <w:spacing w:after="0" w:line="360" w:lineRule="auto"/>
        <w:contextualSpacing/>
        <w:rPr>
          <w:rFonts w:ascii="宋体" w:eastAsia="宋体" w:hAnsi="宋体" w:cs="宋体"/>
          <w:color w:val="333333"/>
          <w:sz w:val="32"/>
          <w:szCs w:val="32"/>
        </w:rPr>
      </w:pPr>
    </w:p>
    <w:p w:rsidR="005C6905" w:rsidRDefault="005C6905" w:rsidP="005C6905">
      <w:pPr>
        <w:shd w:val="clear" w:color="auto" w:fill="FFFFFF"/>
        <w:adjustRightInd/>
        <w:snapToGrid/>
        <w:spacing w:after="0" w:line="360" w:lineRule="auto"/>
        <w:contextualSpacing/>
        <w:rPr>
          <w:rFonts w:ascii="宋体" w:eastAsia="宋体" w:hAnsi="宋体" w:cs="宋体"/>
          <w:color w:val="333333"/>
          <w:sz w:val="32"/>
          <w:szCs w:val="32"/>
        </w:rPr>
      </w:pPr>
    </w:p>
    <w:p w:rsidR="00E7648C" w:rsidRPr="005C6905" w:rsidRDefault="00E7648C">
      <w:bookmarkStart w:id="1" w:name="_GoBack"/>
      <w:bookmarkEnd w:id="1"/>
    </w:p>
    <w:sectPr w:rsidR="00E7648C" w:rsidRPr="005C6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31" w:rsidRDefault="00295431" w:rsidP="005C6905">
      <w:pPr>
        <w:spacing w:after="0"/>
      </w:pPr>
      <w:r>
        <w:separator/>
      </w:r>
    </w:p>
  </w:endnote>
  <w:endnote w:type="continuationSeparator" w:id="0">
    <w:p w:rsidR="00295431" w:rsidRDefault="00295431" w:rsidP="005C6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31" w:rsidRDefault="00295431" w:rsidP="005C6905">
      <w:pPr>
        <w:spacing w:after="0"/>
      </w:pPr>
      <w:r>
        <w:separator/>
      </w:r>
    </w:p>
  </w:footnote>
  <w:footnote w:type="continuationSeparator" w:id="0">
    <w:p w:rsidR="00295431" w:rsidRDefault="00295431" w:rsidP="005C69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A"/>
    <w:rsid w:val="00295431"/>
    <w:rsid w:val="003B2B7A"/>
    <w:rsid w:val="005C6905"/>
    <w:rsid w:val="00E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5ABB1-E1FE-46C9-8563-A016A6E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0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9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90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2021-04-09T02:14:00Z</dcterms:created>
  <dcterms:modified xsi:type="dcterms:W3CDTF">2021-04-09T02:14:00Z</dcterms:modified>
</cp:coreProperties>
</file>