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D6" w:rsidRPr="006912D6" w:rsidRDefault="006912D6" w:rsidP="008C3E7A">
      <w:pPr>
        <w:tabs>
          <w:tab w:val="left" w:pos="1440"/>
        </w:tabs>
        <w:spacing w:beforeLines="50"/>
        <w:jc w:val="left"/>
        <w:rPr>
          <w:rFonts w:ascii="黑体" w:eastAsia="黑体" w:hAnsi="黑体"/>
          <w:sz w:val="32"/>
          <w:szCs w:val="32"/>
        </w:rPr>
      </w:pPr>
      <w:r w:rsidRPr="006912D6">
        <w:rPr>
          <w:rFonts w:ascii="黑体" w:eastAsia="黑体" w:hAnsi="黑体" w:hint="eastAsia"/>
          <w:sz w:val="32"/>
          <w:szCs w:val="32"/>
        </w:rPr>
        <w:t>附件</w:t>
      </w:r>
    </w:p>
    <w:p w:rsidR="006912D6" w:rsidRPr="006912D6" w:rsidRDefault="006912D6" w:rsidP="008C3E7A">
      <w:pPr>
        <w:tabs>
          <w:tab w:val="left" w:pos="1440"/>
        </w:tabs>
        <w:spacing w:beforeLines="50"/>
        <w:jc w:val="center"/>
        <w:rPr>
          <w:rFonts w:ascii="方正小标宋简体" w:eastAsia="方正小标宋简体" w:hAnsi="仿宋"/>
          <w:sz w:val="44"/>
          <w:szCs w:val="44"/>
        </w:rPr>
      </w:pPr>
      <w:r w:rsidRPr="006912D6">
        <w:rPr>
          <w:rFonts w:ascii="方正小标宋简体" w:eastAsia="方正小标宋简体" w:hAnsi="仿宋" w:hint="eastAsia"/>
          <w:sz w:val="44"/>
          <w:szCs w:val="44"/>
        </w:rPr>
        <w:t>人社主要惠企政策</w:t>
      </w:r>
    </w:p>
    <w:p w:rsidR="006912D6" w:rsidRPr="006912D6" w:rsidRDefault="006912D6" w:rsidP="006912D6">
      <w:pPr>
        <w:spacing w:line="560" w:lineRule="exact"/>
        <w:ind w:firstLineChars="200" w:firstLine="640"/>
        <w:jc w:val="left"/>
        <w:rPr>
          <w:rFonts w:ascii="黑体" w:eastAsia="黑体" w:hAnsi="黑体" w:cs="微软雅黑"/>
          <w:sz w:val="32"/>
          <w:szCs w:val="32"/>
        </w:rPr>
      </w:pPr>
      <w:r w:rsidRPr="006912D6">
        <w:rPr>
          <w:rFonts w:ascii="黑体" w:eastAsia="黑体" w:hAnsi="黑体" w:cs="微软雅黑" w:hint="eastAsia"/>
          <w:sz w:val="32"/>
          <w:szCs w:val="32"/>
        </w:rPr>
        <w:t>一、鼓励企业吸纳类政策</w:t>
      </w:r>
    </w:p>
    <w:p w:rsidR="006912D6" w:rsidRPr="006912D6" w:rsidRDefault="006912D6" w:rsidP="006912D6">
      <w:pPr>
        <w:spacing w:line="560" w:lineRule="exact"/>
        <w:ind w:firstLineChars="200" w:firstLine="640"/>
        <w:jc w:val="left"/>
        <w:rPr>
          <w:rFonts w:ascii="楷体_GB2312" w:eastAsia="楷体_GB2312" w:hAnsi="微软雅黑" w:cs="微软雅黑"/>
          <w:sz w:val="32"/>
          <w:szCs w:val="32"/>
        </w:rPr>
      </w:pPr>
      <w:r w:rsidRPr="006912D6">
        <w:rPr>
          <w:rFonts w:ascii="楷体_GB2312" w:eastAsia="楷体_GB2312" w:hAnsi="微软雅黑" w:cs="微软雅黑" w:hint="eastAsia"/>
          <w:sz w:val="32"/>
          <w:szCs w:val="32"/>
        </w:rPr>
        <w:t>（一）企业招用社会保险补贴</w:t>
      </w:r>
    </w:p>
    <w:p w:rsidR="006912D6" w:rsidRPr="00DD5FB9" w:rsidRDefault="006912D6" w:rsidP="00DD5FB9">
      <w:pPr>
        <w:spacing w:line="560" w:lineRule="exact"/>
        <w:ind w:firstLineChars="200" w:firstLine="640"/>
        <w:jc w:val="left"/>
        <w:rPr>
          <w:rFonts w:ascii="仿宋_GB2312" w:eastAsia="仿宋_GB2312" w:hAnsi="微软雅黑" w:cs="微软雅黑"/>
          <w:sz w:val="32"/>
          <w:szCs w:val="32"/>
        </w:rPr>
      </w:pPr>
      <w:r w:rsidRPr="00DD5FB9">
        <w:rPr>
          <w:rFonts w:ascii="仿宋_GB2312" w:eastAsia="仿宋_GB2312" w:hAnsi="微软雅黑" w:cs="微软雅黑" w:hint="eastAsia"/>
          <w:sz w:val="32"/>
          <w:szCs w:val="32"/>
        </w:rPr>
        <w:t>对象：1、招用就业困难人员并缴纳社会保险费的企业；</w:t>
      </w:r>
    </w:p>
    <w:p w:rsidR="006912D6" w:rsidRPr="00DD5FB9" w:rsidRDefault="006912D6" w:rsidP="006912D6">
      <w:pPr>
        <w:spacing w:line="560" w:lineRule="exact"/>
        <w:ind w:firstLineChars="200" w:firstLine="640"/>
        <w:jc w:val="left"/>
        <w:rPr>
          <w:rFonts w:ascii="仿宋_GB2312" w:eastAsia="仿宋_GB2312" w:hAnsi="微软雅黑" w:cs="微软雅黑"/>
          <w:sz w:val="32"/>
          <w:szCs w:val="32"/>
        </w:rPr>
      </w:pPr>
      <w:r w:rsidRPr="00DD5FB9">
        <w:rPr>
          <w:rFonts w:ascii="仿宋_GB2312" w:eastAsia="仿宋_GB2312" w:hAnsi="微软雅黑" w:cs="微软雅黑" w:hint="eastAsia"/>
          <w:sz w:val="32"/>
          <w:szCs w:val="32"/>
        </w:rPr>
        <w:t>2、招用毕业年度和离校2年内未就业高校毕业生，与之签订1年以上劳动合同并缴纳社会保险费的小微企业。</w:t>
      </w:r>
    </w:p>
    <w:p w:rsidR="006912D6" w:rsidRPr="006912D6" w:rsidRDefault="006912D6" w:rsidP="00DD5FB9">
      <w:pPr>
        <w:spacing w:line="560" w:lineRule="exact"/>
        <w:ind w:firstLineChars="200" w:firstLine="640"/>
        <w:jc w:val="left"/>
        <w:rPr>
          <w:rFonts w:ascii="仿宋_GB2312" w:eastAsia="仿宋_GB2312" w:hAnsi="微软雅黑" w:cs="微软雅黑"/>
          <w:sz w:val="32"/>
          <w:szCs w:val="32"/>
        </w:rPr>
      </w:pPr>
      <w:r w:rsidRPr="00DD5FB9">
        <w:rPr>
          <w:rFonts w:ascii="仿宋_GB2312" w:eastAsia="仿宋_GB2312" w:hAnsi="微软雅黑" w:cs="微软雅黑" w:hint="eastAsia"/>
          <w:sz w:val="32"/>
          <w:szCs w:val="32"/>
        </w:rPr>
        <w:t>标准：按企业实际缴纳的基本养老保险费、基本医疗保险费和失业保险</w:t>
      </w:r>
      <w:r w:rsidRPr="006912D6">
        <w:rPr>
          <w:rFonts w:ascii="仿宋_GB2312" w:eastAsia="仿宋_GB2312" w:hAnsi="微软雅黑" w:cs="微软雅黑" w:hint="eastAsia"/>
          <w:sz w:val="32"/>
          <w:szCs w:val="32"/>
        </w:rPr>
        <w:t>费给予补贴，不包括个人应缴纳部分。其中招用就业困难人员补贴期限最长不超过36个月，小微企业招用高校毕业生补贴期限最长不超过1年。</w:t>
      </w:r>
      <w:r w:rsidRPr="006912D6">
        <w:rPr>
          <w:rFonts w:ascii="仿宋_GB2312" w:eastAsia="仿宋_GB2312" w:hAnsi="微软雅黑" w:cs="微软雅黑" w:hint="eastAsia"/>
          <w:sz w:val="32"/>
          <w:szCs w:val="32"/>
        </w:rPr>
        <w:cr/>
        <w:t>（二）</w:t>
      </w:r>
      <w:r w:rsidRPr="006912D6">
        <w:rPr>
          <w:rFonts w:ascii="楷体_GB2312" w:eastAsia="楷体_GB2312" w:hAnsi="微软雅黑" w:cs="微软雅黑" w:hint="eastAsia"/>
          <w:sz w:val="32"/>
          <w:szCs w:val="32"/>
        </w:rPr>
        <w:t>企业吸纳就业补贴</w:t>
      </w:r>
    </w:p>
    <w:p w:rsidR="006912D6" w:rsidRPr="00DD5FB9" w:rsidRDefault="006912D6" w:rsidP="00DD5FB9">
      <w:pPr>
        <w:spacing w:line="560" w:lineRule="exact"/>
        <w:ind w:firstLineChars="200" w:firstLine="640"/>
        <w:jc w:val="left"/>
        <w:rPr>
          <w:rFonts w:ascii="仿宋_GB2312" w:eastAsia="仿宋_GB2312" w:hAnsi="微软雅黑" w:cs="微软雅黑"/>
          <w:sz w:val="32"/>
          <w:szCs w:val="32"/>
        </w:rPr>
      </w:pPr>
      <w:r w:rsidRPr="00DD5FB9">
        <w:rPr>
          <w:rFonts w:ascii="仿宋_GB2312" w:eastAsia="仿宋_GB2312" w:hAnsi="微软雅黑" w:cs="微软雅黑" w:hint="eastAsia"/>
          <w:sz w:val="32"/>
          <w:szCs w:val="32"/>
        </w:rPr>
        <w:t>对象：招用毕业年度或离校2年内未就业高校毕业生、登记失业的16-24岁青年、登记失业半年以上人员、脱贫人口、退役1年以内退役军人的企业。</w:t>
      </w:r>
    </w:p>
    <w:p w:rsidR="006912D6" w:rsidRPr="006912D6" w:rsidRDefault="006912D6" w:rsidP="00DD5FB9">
      <w:pPr>
        <w:spacing w:line="560" w:lineRule="exact"/>
        <w:ind w:firstLineChars="200" w:firstLine="640"/>
        <w:jc w:val="left"/>
        <w:rPr>
          <w:rFonts w:ascii="仿宋_GB2312" w:eastAsia="仿宋_GB2312" w:hAnsi="微软雅黑" w:cs="微软雅黑"/>
          <w:sz w:val="32"/>
          <w:szCs w:val="32"/>
        </w:rPr>
      </w:pPr>
      <w:r w:rsidRPr="00DD5FB9">
        <w:rPr>
          <w:rFonts w:ascii="仿宋_GB2312" w:eastAsia="仿宋_GB2312" w:hAnsi="微软雅黑" w:cs="微软雅黑" w:hint="eastAsia"/>
          <w:sz w:val="32"/>
          <w:szCs w:val="32"/>
        </w:rPr>
        <w:t>标准：1、吸纳毕业年度或离校2年内未就业高校毕业生、登记失业的1</w:t>
      </w:r>
      <w:r w:rsidRPr="006912D6">
        <w:rPr>
          <w:rFonts w:ascii="仿宋_GB2312" w:eastAsia="仿宋_GB2312" w:hAnsi="微软雅黑" w:cs="微软雅黑" w:hint="eastAsia"/>
          <w:sz w:val="32"/>
          <w:szCs w:val="32"/>
        </w:rPr>
        <w:t>6-24岁青年、登记失业半年以上人员签订1年以上劳动合同并按规定缴纳社会保险费的，可发放1000元/人一次性吸纳就业补贴，政策实施期限至2023年12月31日；</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2、对毕业年度或离校2年内未就业高校毕业生到中小微企业就业，签订1年以上劳动合同并按规定缴纳社会保险费的，再</w:t>
      </w:r>
      <w:r w:rsidRPr="006912D6">
        <w:rPr>
          <w:rFonts w:ascii="仿宋_GB2312" w:eastAsia="仿宋_GB2312" w:hAnsi="微软雅黑" w:cs="微软雅黑" w:hint="eastAsia"/>
          <w:sz w:val="32"/>
          <w:szCs w:val="32"/>
        </w:rPr>
        <w:lastRenderedPageBreak/>
        <w:t>给予个人一次性就业补贴1000元；</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3、吸纳脱贫人口、退役军人就业符合条件的，按规定给予2000元/人的吸纳就业奖补。</w:t>
      </w:r>
    </w:p>
    <w:p w:rsidR="006912D6" w:rsidRPr="006912D6" w:rsidRDefault="006912D6" w:rsidP="006912D6">
      <w:pPr>
        <w:spacing w:line="560" w:lineRule="exact"/>
        <w:ind w:firstLineChars="200" w:firstLine="640"/>
        <w:jc w:val="left"/>
        <w:rPr>
          <w:rFonts w:ascii="楷体_GB2312" w:eastAsia="楷体_GB2312" w:hAnsi="微软雅黑" w:cs="微软雅黑"/>
          <w:sz w:val="32"/>
          <w:szCs w:val="32"/>
        </w:rPr>
      </w:pPr>
      <w:r w:rsidRPr="006912D6">
        <w:rPr>
          <w:rFonts w:ascii="楷体_GB2312" w:eastAsia="楷体_GB2312" w:hAnsi="微软雅黑" w:cs="微软雅黑" w:hint="eastAsia"/>
          <w:sz w:val="32"/>
          <w:szCs w:val="32"/>
        </w:rPr>
        <w:t>（三）就业创业服务补助</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对象：组织人员到重点企业就业的经营性人力资源服务机构。</w:t>
      </w:r>
    </w:p>
    <w:p w:rsidR="006912D6" w:rsidRPr="006912D6" w:rsidRDefault="006912D6" w:rsidP="006912D6">
      <w:pPr>
        <w:spacing w:line="560" w:lineRule="exact"/>
        <w:ind w:firstLineChars="200" w:firstLine="640"/>
        <w:jc w:val="left"/>
        <w:rPr>
          <w:rFonts w:ascii="仿宋_GB2312" w:eastAsia="仿宋_GB2312" w:hAnsi="微软雅黑" w:cs="微软雅黑"/>
          <w:color w:val="FF0000"/>
          <w:sz w:val="32"/>
          <w:szCs w:val="32"/>
        </w:rPr>
      </w:pPr>
      <w:r w:rsidRPr="006912D6">
        <w:rPr>
          <w:rFonts w:ascii="仿宋_GB2312" w:eastAsia="仿宋_GB2312" w:hAnsi="微软雅黑" w:cs="微软雅黑" w:hint="eastAsia"/>
          <w:sz w:val="32"/>
          <w:szCs w:val="32"/>
        </w:rPr>
        <w:t>标准：可根据服务人数、成效成本等，给予其就业创业服务补助。</w:t>
      </w:r>
    </w:p>
    <w:p w:rsidR="006912D6" w:rsidRPr="00DD5FB9" w:rsidRDefault="006912D6" w:rsidP="006912D6">
      <w:pPr>
        <w:spacing w:line="560" w:lineRule="exact"/>
        <w:ind w:firstLineChars="200" w:firstLine="640"/>
        <w:jc w:val="left"/>
        <w:rPr>
          <w:rFonts w:ascii="楷体_GB2312" w:eastAsia="楷体_GB2312" w:hAnsi="微软雅黑" w:cs="微软雅黑"/>
          <w:sz w:val="32"/>
          <w:szCs w:val="32"/>
        </w:rPr>
      </w:pPr>
      <w:r w:rsidRPr="00DD5FB9">
        <w:rPr>
          <w:rFonts w:ascii="楷体_GB2312" w:eastAsia="楷体_GB2312" w:hAnsi="微软雅黑" w:cs="微软雅黑" w:hint="eastAsia"/>
          <w:sz w:val="32"/>
          <w:szCs w:val="32"/>
        </w:rPr>
        <w:t>（四）创业担保贷款</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对象：当年新招用城镇登记失业人员、就业困难人员、高校毕业生等十类符合条件人员占现有职工比例15%(职工超过100人的占比8%)的小微企业。</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标准：1、最高额度不超过300万元，财政部门按规定给予贴息，贴息期限最长不超过2年；</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2、未达到创业担保贷款招用人员比例的，可根据新招用符合条件人数按每人10万元的额度申请创业担保贷款；</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3、对还款积极、带动就业能力强、创业项目好的借款个人和小微企业，可继续提供创业担保和贷款贴息，但累计次数不得超过3次。</w:t>
      </w:r>
    </w:p>
    <w:p w:rsidR="006912D6" w:rsidRPr="00DD5FB9" w:rsidRDefault="006912D6" w:rsidP="006912D6">
      <w:pPr>
        <w:spacing w:line="560" w:lineRule="exact"/>
        <w:ind w:firstLineChars="200" w:firstLine="640"/>
        <w:jc w:val="left"/>
        <w:rPr>
          <w:rFonts w:ascii="楷体_GB2312" w:eastAsia="楷体_GB2312" w:hAnsi="微软雅黑" w:cs="微软雅黑"/>
          <w:sz w:val="32"/>
          <w:szCs w:val="32"/>
        </w:rPr>
      </w:pPr>
      <w:r w:rsidRPr="00DD5FB9">
        <w:rPr>
          <w:rFonts w:ascii="楷体_GB2312" w:eastAsia="楷体_GB2312" w:hAnsi="微软雅黑" w:cs="微软雅黑" w:hint="eastAsia"/>
          <w:sz w:val="32"/>
          <w:szCs w:val="32"/>
        </w:rPr>
        <w:t>（五）稳岗扩岗专项贷款</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对象：成立时间、用工人数达到条件且按时足额发放职工工资、缴纳社会保险的小微企业。</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标准：可通过当地中国银行分支机构便捷审批通道申请稳岗</w:t>
      </w:r>
      <w:r w:rsidRPr="006912D6">
        <w:rPr>
          <w:rFonts w:ascii="仿宋_GB2312" w:eastAsia="仿宋_GB2312" w:hAnsi="微软雅黑" w:cs="微软雅黑" w:hint="eastAsia"/>
          <w:sz w:val="32"/>
          <w:szCs w:val="32"/>
        </w:rPr>
        <w:lastRenderedPageBreak/>
        <w:t>扩岗专项贷款，单户授信额度最高3000万元，贷款利率原则上不超过4%。</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DD5FB9">
        <w:rPr>
          <w:rFonts w:ascii="黑体" w:eastAsia="黑体" w:hAnsi="黑体" w:cs="微软雅黑" w:hint="eastAsia"/>
          <w:sz w:val="32"/>
          <w:szCs w:val="32"/>
        </w:rPr>
        <w:t>二、失业保险稳岗扩岗类政策</w:t>
      </w:r>
    </w:p>
    <w:p w:rsidR="006912D6" w:rsidRPr="006912D6" w:rsidRDefault="006912D6" w:rsidP="006912D6">
      <w:pPr>
        <w:spacing w:line="560" w:lineRule="exact"/>
        <w:ind w:firstLineChars="200" w:firstLine="640"/>
        <w:jc w:val="left"/>
        <w:rPr>
          <w:rFonts w:ascii="楷体_GB2312" w:eastAsia="楷体_GB2312" w:hAnsi="微软雅黑" w:cs="微软雅黑"/>
          <w:sz w:val="32"/>
          <w:szCs w:val="32"/>
        </w:rPr>
      </w:pPr>
      <w:r w:rsidRPr="006912D6">
        <w:rPr>
          <w:rFonts w:ascii="楷体_GB2312" w:eastAsia="楷体_GB2312" w:hAnsi="微软雅黑" w:cs="微软雅黑" w:hint="eastAsia"/>
          <w:sz w:val="32"/>
          <w:szCs w:val="32"/>
        </w:rPr>
        <w:t>（六）阶段性降低失业保险费率</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对象：参保用人单位</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标准：失业保险费率按1%执行,其中单位费率0.7%,个人费率0.3%。政策实施期限至2024年12月31日。</w:t>
      </w:r>
    </w:p>
    <w:p w:rsidR="006912D6" w:rsidRPr="00DD7E70" w:rsidRDefault="006912D6" w:rsidP="006912D6">
      <w:pPr>
        <w:spacing w:line="560" w:lineRule="exact"/>
        <w:ind w:firstLineChars="200" w:firstLine="640"/>
        <w:jc w:val="left"/>
        <w:rPr>
          <w:rFonts w:ascii="楷体_GB2312" w:eastAsia="楷体_GB2312" w:hAnsi="微软雅黑" w:cs="微软雅黑"/>
          <w:sz w:val="32"/>
          <w:szCs w:val="32"/>
        </w:rPr>
      </w:pPr>
      <w:r w:rsidRPr="00DD7E70">
        <w:rPr>
          <w:rFonts w:ascii="楷体_GB2312" w:eastAsia="楷体_GB2312" w:hAnsi="微软雅黑" w:cs="微软雅黑" w:hint="eastAsia"/>
          <w:sz w:val="32"/>
          <w:szCs w:val="32"/>
        </w:rPr>
        <w:t>（七）</w:t>
      </w:r>
      <w:r w:rsidRPr="006912D6">
        <w:rPr>
          <w:rFonts w:ascii="楷体_GB2312" w:eastAsia="楷体_GB2312" w:hAnsi="微软雅黑" w:cs="微软雅黑" w:hint="eastAsia"/>
          <w:sz w:val="32"/>
          <w:szCs w:val="32"/>
        </w:rPr>
        <w:t>阶段性缓缴社保费</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对象：参保用人单位</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标准：阶段性缓缴社会保险费政策到期后，允许企业在2023年底前采取分期或逐月等方式补缴缓缴的社会保险费。补缴期间免收滞纳金。</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（八）</w:t>
      </w:r>
      <w:r w:rsidRPr="006912D6">
        <w:rPr>
          <w:rFonts w:ascii="楷体_GB2312" w:eastAsia="楷体_GB2312" w:hAnsi="微软雅黑" w:cs="微软雅黑" w:hint="eastAsia"/>
          <w:sz w:val="32"/>
          <w:szCs w:val="32"/>
        </w:rPr>
        <w:t>稳岗返还</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对象：上年度未裁员或裁员率不高于5.5%，30人(含)以下的裁员率不高于参保职工总数20%的参保企业。</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标准：中小微企业按企业及其职工上年度实际缴纳失业保险费的60%返还，大型企业按30%返还。社会团体、基金会、社会服务机构、律师事务所、会计师事务所、以单位形式参保的个体工商户参照实施。政策实施期限至2023年12月31日。</w:t>
      </w:r>
    </w:p>
    <w:p w:rsidR="006912D6" w:rsidRPr="00DD5FB9" w:rsidRDefault="006912D6" w:rsidP="006912D6">
      <w:pPr>
        <w:spacing w:line="560" w:lineRule="exact"/>
        <w:ind w:firstLineChars="200" w:firstLine="640"/>
        <w:jc w:val="left"/>
        <w:rPr>
          <w:rFonts w:ascii="楷体_GB2312" w:eastAsia="楷体_GB2312" w:hAnsi="微软雅黑" w:cs="微软雅黑"/>
          <w:sz w:val="32"/>
          <w:szCs w:val="32"/>
        </w:rPr>
      </w:pPr>
      <w:r w:rsidRPr="00DD5FB9">
        <w:rPr>
          <w:rFonts w:ascii="楷体_GB2312" w:eastAsia="楷体_GB2312" w:hAnsi="微软雅黑" w:cs="微软雅黑" w:hint="eastAsia"/>
          <w:sz w:val="32"/>
          <w:szCs w:val="32"/>
        </w:rPr>
        <w:t>（九）一次性扩岗补助</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对象：招用2023届及离校2年内未就业普通高校毕业生、登记失业的16—24岁青年，签订劳动合同并为其缴纳失业、工伤、职工养老保险费1个月(含)以上的参保企业。</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lastRenderedPageBreak/>
        <w:t>标准：每招用1人补助1000元。与一次性吸纳就业补贴不重复享受。政策实施期限至2023年12月31日。</w:t>
      </w:r>
    </w:p>
    <w:p w:rsidR="00DD5FB9" w:rsidRDefault="006912D6" w:rsidP="006912D6">
      <w:pPr>
        <w:spacing w:line="560" w:lineRule="exact"/>
        <w:ind w:firstLineChars="200" w:firstLine="640"/>
        <w:jc w:val="left"/>
        <w:rPr>
          <w:rFonts w:ascii="黑体" w:eastAsia="黑体" w:hAnsi="黑体" w:cs="微软雅黑"/>
          <w:sz w:val="32"/>
          <w:szCs w:val="32"/>
        </w:rPr>
      </w:pPr>
      <w:r w:rsidRPr="00DD5FB9">
        <w:rPr>
          <w:rFonts w:ascii="黑体" w:eastAsia="黑体" w:hAnsi="黑体" w:cs="微软雅黑" w:hint="eastAsia"/>
          <w:sz w:val="32"/>
          <w:szCs w:val="32"/>
        </w:rPr>
        <w:t>三、支持企业职业技能培训类政策</w:t>
      </w:r>
    </w:p>
    <w:p w:rsidR="006912D6" w:rsidRPr="00DD5FB9" w:rsidRDefault="00DD5FB9" w:rsidP="006912D6">
      <w:pPr>
        <w:spacing w:line="560" w:lineRule="exact"/>
        <w:ind w:firstLineChars="200" w:firstLine="640"/>
        <w:jc w:val="left"/>
        <w:rPr>
          <w:rFonts w:ascii="楷体_GB2312" w:eastAsia="楷体_GB2312" w:hAnsi="微软雅黑" w:cs="微软雅黑"/>
          <w:sz w:val="32"/>
          <w:szCs w:val="32"/>
        </w:rPr>
      </w:pPr>
      <w:r w:rsidRPr="00DD5FB9">
        <w:rPr>
          <w:rFonts w:ascii="楷体_GB2312" w:eastAsia="楷体_GB2312" w:hAnsi="黑体" w:cs="微软雅黑" w:hint="eastAsia"/>
          <w:sz w:val="32"/>
          <w:szCs w:val="32"/>
        </w:rPr>
        <w:t>(十)</w:t>
      </w:r>
      <w:r w:rsidR="006912D6" w:rsidRPr="00DD5FB9">
        <w:rPr>
          <w:rFonts w:ascii="楷体_GB2312" w:eastAsia="楷体_GB2312" w:hAnsi="微软雅黑" w:cs="微软雅黑" w:hint="eastAsia"/>
          <w:sz w:val="32"/>
          <w:szCs w:val="32"/>
        </w:rPr>
        <w:t>“以训送工”奖补</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DD5FB9">
        <w:rPr>
          <w:rFonts w:ascii="仿宋_GB2312" w:eastAsia="仿宋_GB2312" w:hAnsi="微软雅黑" w:cs="微软雅黑" w:hint="eastAsia"/>
          <w:sz w:val="32"/>
          <w:szCs w:val="32"/>
        </w:rPr>
        <w:t>对象：</w:t>
      </w:r>
      <w:r w:rsidRPr="006912D6">
        <w:rPr>
          <w:rFonts w:ascii="仿宋_GB2312" w:eastAsia="仿宋_GB2312" w:hAnsi="微软雅黑" w:cs="微软雅黑" w:hint="eastAsia"/>
          <w:sz w:val="32"/>
          <w:szCs w:val="32"/>
        </w:rPr>
        <w:t>按规定程序为协议企业输送用工并达到稳定就业条件的定点培训机构。</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标准：可按照不超过现行标准的120%发放培训补贴，实施期限至2023年12月31日。</w:t>
      </w:r>
    </w:p>
    <w:p w:rsidR="006912D6" w:rsidRPr="00DD5FB9" w:rsidRDefault="006912D6" w:rsidP="006912D6">
      <w:pPr>
        <w:spacing w:line="560" w:lineRule="exact"/>
        <w:ind w:firstLineChars="200" w:firstLine="640"/>
        <w:jc w:val="left"/>
        <w:rPr>
          <w:rFonts w:ascii="楷体_GB2312" w:eastAsia="楷体_GB2312" w:hAnsi="微软雅黑" w:cs="微软雅黑"/>
          <w:sz w:val="32"/>
          <w:szCs w:val="32"/>
        </w:rPr>
      </w:pPr>
      <w:r w:rsidRPr="00DD5FB9">
        <w:rPr>
          <w:rFonts w:ascii="楷体_GB2312" w:eastAsia="楷体_GB2312" w:hAnsi="微软雅黑" w:cs="微软雅黑" w:hint="eastAsia"/>
          <w:sz w:val="32"/>
          <w:szCs w:val="32"/>
        </w:rPr>
        <w:t>（十一）职业培训补贴</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对象：开展岗位技能提升培训的企业，符合条件的给予企业相应补贴。</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标准：1、开展新型学徒制培训，每人每年给予不低于5000元补贴；</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2、开展新技师培训，按高级技师5000元、技师3500元的标准给予补贴；</w:t>
      </w:r>
    </w:p>
    <w:p w:rsidR="00DD5FB9"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3、岗位技能培训按500元/人的标准补贴。</w:t>
      </w:r>
    </w:p>
    <w:p w:rsidR="006912D6" w:rsidRPr="00DD5FB9" w:rsidRDefault="006912D6" w:rsidP="006912D6">
      <w:pPr>
        <w:spacing w:line="560" w:lineRule="exact"/>
        <w:ind w:firstLineChars="200" w:firstLine="640"/>
        <w:jc w:val="left"/>
        <w:rPr>
          <w:rFonts w:ascii="楷体_GB2312" w:eastAsia="楷体_GB2312" w:hAnsi="微软雅黑" w:cs="微软雅黑"/>
          <w:sz w:val="32"/>
          <w:szCs w:val="32"/>
        </w:rPr>
      </w:pPr>
      <w:r w:rsidRPr="00DD5FB9">
        <w:rPr>
          <w:rFonts w:ascii="楷体_GB2312" w:eastAsia="楷体_GB2312" w:hAnsi="微软雅黑" w:cs="微软雅黑" w:hint="eastAsia"/>
          <w:sz w:val="32"/>
          <w:szCs w:val="32"/>
        </w:rPr>
        <w:t>（十二）技能提升补贴</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对象：1、参加失业保险1年以上的企业职工；</w:t>
      </w:r>
    </w:p>
    <w:p w:rsidR="006912D6" w:rsidRPr="006912D6" w:rsidRDefault="006912D6" w:rsidP="006912D6">
      <w:pPr>
        <w:spacing w:line="560" w:lineRule="exact"/>
        <w:ind w:firstLineChars="200" w:firstLine="640"/>
        <w:jc w:val="left"/>
        <w:rPr>
          <w:rFonts w:ascii="仿宋_GB2312" w:eastAsia="仿宋_GB2312" w:hAnsi="微软雅黑" w:cs="微软雅黑"/>
          <w:sz w:val="32"/>
          <w:szCs w:val="32"/>
        </w:rPr>
      </w:pPr>
      <w:r w:rsidRPr="006912D6">
        <w:rPr>
          <w:rFonts w:ascii="仿宋_GB2312" w:eastAsia="仿宋_GB2312" w:hAnsi="微软雅黑" w:cs="微软雅黑" w:hint="eastAsia"/>
          <w:sz w:val="32"/>
          <w:szCs w:val="32"/>
        </w:rPr>
        <w:t>2、领取失业保险金期间取得职业资格证书或职业技能等级证书的人员。</w:t>
      </w:r>
    </w:p>
    <w:p w:rsidR="006912D6" w:rsidRPr="0083764E" w:rsidRDefault="006912D6" w:rsidP="0083764E">
      <w:pPr>
        <w:spacing w:line="560" w:lineRule="exact"/>
        <w:ind w:firstLineChars="200" w:firstLine="640"/>
        <w:jc w:val="left"/>
        <w:rPr>
          <w:rFonts w:ascii="仿宋_GB2312" w:eastAsia="仿宋_GB2312"/>
          <w:sz w:val="32"/>
          <w:szCs w:val="32"/>
        </w:rPr>
      </w:pPr>
      <w:r w:rsidRPr="006912D6">
        <w:rPr>
          <w:rFonts w:ascii="仿宋_GB2312" w:eastAsia="仿宋_GB2312" w:hAnsi="微软雅黑" w:cs="微软雅黑" w:hint="eastAsia"/>
          <w:sz w:val="32"/>
          <w:szCs w:val="32"/>
        </w:rPr>
        <w:t>标准：初级(五级)1000元、中级(四级)1500元、高级(三级)2000元。</w:t>
      </w:r>
    </w:p>
    <w:sectPr w:rsidR="006912D6" w:rsidRPr="0083764E" w:rsidSect="002E5FBE">
      <w:headerReference w:type="default" r:id="rId7"/>
      <w:footerReference w:type="default" r:id="rId8"/>
      <w:pgSz w:w="11906" w:h="16838"/>
      <w:pgMar w:top="2098" w:right="1531" w:bottom="1701" w:left="1531" w:header="851" w:footer="1247" w:gutter="0"/>
      <w:pgNumType w:fmt="numberInDash"/>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10" w:rsidRDefault="00D12910" w:rsidP="002E5FBE">
      <w:r>
        <w:separator/>
      </w:r>
    </w:p>
  </w:endnote>
  <w:endnote w:type="continuationSeparator" w:id="0">
    <w:p w:rsidR="00D12910" w:rsidRDefault="00D12910" w:rsidP="002E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BE" w:rsidRDefault="004D75CE">
    <w:pPr>
      <w:pStyle w:val="a3"/>
    </w:pPr>
    <w:r>
      <w:pict>
        <v:shapetype id="_x0000_t202" coordsize="21600,21600" o:spt="202" path="m,l,21600r21600,l21600,xe">
          <v:stroke joinstyle="miter"/>
          <v:path gradientshapeok="t" o:connecttype="rect"/>
        </v:shapetype>
        <v:shape id="_x0000_s2049" type="#_x0000_t202" style="position:absolute;margin-left:416pt;margin-top:0;width:2in;height:2in;z-index:1;mso-wrap-style:none;mso-position-horizontal:outside;mso-position-horizontal-relative:margin" filled="f" stroked="f">
          <v:textbox style="mso-fit-shape-to-text:t" inset="0,0,0,0">
            <w:txbxContent>
              <w:p w:rsidR="002E5FBE" w:rsidRDefault="004D75CE">
                <w:pPr>
                  <w:pStyle w:val="a3"/>
                  <w:ind w:leftChars="100" w:left="210" w:rightChars="100" w:right="210"/>
                </w:pPr>
                <w:r>
                  <w:rPr>
                    <w:rFonts w:ascii="宋体" w:hAnsi="宋体" w:cs="宋体" w:hint="eastAsia"/>
                    <w:sz w:val="28"/>
                    <w:szCs w:val="28"/>
                  </w:rPr>
                  <w:fldChar w:fldCharType="begin"/>
                </w:r>
                <w:r w:rsidR="00203BF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3764E">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10" w:rsidRDefault="00D12910" w:rsidP="002E5FBE">
      <w:r>
        <w:separator/>
      </w:r>
    </w:p>
  </w:footnote>
  <w:footnote w:type="continuationSeparator" w:id="0">
    <w:p w:rsidR="00D12910" w:rsidRDefault="00D12910" w:rsidP="002E5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BE" w:rsidRDefault="002E5FB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oNotTrackMoves/>
  <w:defaultTabStop w:val="0"/>
  <w:drawingGridVerticalSpacing w:val="161"/>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M1NmFlNzZmMmFjZTQ3MTJmYjBmNjgzMDIxZmEyNDMifQ=="/>
  </w:docVars>
  <w:rsids>
    <w:rsidRoot w:val="00835634"/>
    <w:rsid w:val="00083624"/>
    <w:rsid w:val="00095A0B"/>
    <w:rsid w:val="000B48FE"/>
    <w:rsid w:val="000B5A5E"/>
    <w:rsid w:val="000F2A09"/>
    <w:rsid w:val="00101E4E"/>
    <w:rsid w:val="00105195"/>
    <w:rsid w:val="00110D92"/>
    <w:rsid w:val="0012005A"/>
    <w:rsid w:val="00125E48"/>
    <w:rsid w:val="001816DD"/>
    <w:rsid w:val="001B0328"/>
    <w:rsid w:val="001C2264"/>
    <w:rsid w:val="001F2EEB"/>
    <w:rsid w:val="00203BF9"/>
    <w:rsid w:val="002A0018"/>
    <w:rsid w:val="002B3AB8"/>
    <w:rsid w:val="002E5FBE"/>
    <w:rsid w:val="002F2C3D"/>
    <w:rsid w:val="0030302E"/>
    <w:rsid w:val="00323BE1"/>
    <w:rsid w:val="003365CE"/>
    <w:rsid w:val="00337132"/>
    <w:rsid w:val="00337B67"/>
    <w:rsid w:val="003A4055"/>
    <w:rsid w:val="003D200C"/>
    <w:rsid w:val="003E16BD"/>
    <w:rsid w:val="0040343F"/>
    <w:rsid w:val="00456DCC"/>
    <w:rsid w:val="00461658"/>
    <w:rsid w:val="00490F00"/>
    <w:rsid w:val="004C0EF5"/>
    <w:rsid w:val="004D75CE"/>
    <w:rsid w:val="00510734"/>
    <w:rsid w:val="00582B9B"/>
    <w:rsid w:val="005848E5"/>
    <w:rsid w:val="006204D1"/>
    <w:rsid w:val="0064047B"/>
    <w:rsid w:val="00656314"/>
    <w:rsid w:val="006621BA"/>
    <w:rsid w:val="006772DF"/>
    <w:rsid w:val="006912D6"/>
    <w:rsid w:val="006E0588"/>
    <w:rsid w:val="00711DC2"/>
    <w:rsid w:val="007267EA"/>
    <w:rsid w:val="007524E1"/>
    <w:rsid w:val="00766174"/>
    <w:rsid w:val="007D5F64"/>
    <w:rsid w:val="007F735F"/>
    <w:rsid w:val="00835634"/>
    <w:rsid w:val="0083764E"/>
    <w:rsid w:val="00867528"/>
    <w:rsid w:val="0087643A"/>
    <w:rsid w:val="00895F7B"/>
    <w:rsid w:val="008C3E7A"/>
    <w:rsid w:val="008D51D8"/>
    <w:rsid w:val="0091487B"/>
    <w:rsid w:val="00922A2A"/>
    <w:rsid w:val="00941536"/>
    <w:rsid w:val="00995CC1"/>
    <w:rsid w:val="009A63C8"/>
    <w:rsid w:val="009B2E32"/>
    <w:rsid w:val="009F64B8"/>
    <w:rsid w:val="00A46596"/>
    <w:rsid w:val="00AA241B"/>
    <w:rsid w:val="00AB2ECE"/>
    <w:rsid w:val="00AB3BFA"/>
    <w:rsid w:val="00AD1DDE"/>
    <w:rsid w:val="00B22242"/>
    <w:rsid w:val="00B3777C"/>
    <w:rsid w:val="00BC4900"/>
    <w:rsid w:val="00BE58A5"/>
    <w:rsid w:val="00BF3D24"/>
    <w:rsid w:val="00C2564A"/>
    <w:rsid w:val="00C33F89"/>
    <w:rsid w:val="00C86C5C"/>
    <w:rsid w:val="00CF1A8B"/>
    <w:rsid w:val="00D07F0F"/>
    <w:rsid w:val="00D12910"/>
    <w:rsid w:val="00D22D0B"/>
    <w:rsid w:val="00DC4BC8"/>
    <w:rsid w:val="00DD5FB9"/>
    <w:rsid w:val="00DD7E70"/>
    <w:rsid w:val="00DE26D3"/>
    <w:rsid w:val="00DE3D82"/>
    <w:rsid w:val="00E505FF"/>
    <w:rsid w:val="00E56B2E"/>
    <w:rsid w:val="00EE6D49"/>
    <w:rsid w:val="00F04537"/>
    <w:rsid w:val="00F05C1F"/>
    <w:rsid w:val="00F1108C"/>
    <w:rsid w:val="00F61CC9"/>
    <w:rsid w:val="00F67F69"/>
    <w:rsid w:val="00F75391"/>
    <w:rsid w:val="00F9193E"/>
    <w:rsid w:val="00FA1A10"/>
    <w:rsid w:val="011C67FC"/>
    <w:rsid w:val="023B2C20"/>
    <w:rsid w:val="03914B15"/>
    <w:rsid w:val="03AD28E6"/>
    <w:rsid w:val="04902639"/>
    <w:rsid w:val="05B009E6"/>
    <w:rsid w:val="05ED6B60"/>
    <w:rsid w:val="08B9682B"/>
    <w:rsid w:val="08C435D5"/>
    <w:rsid w:val="091B7622"/>
    <w:rsid w:val="09C458C1"/>
    <w:rsid w:val="0B4C55AC"/>
    <w:rsid w:val="0B990AAC"/>
    <w:rsid w:val="0BCC085A"/>
    <w:rsid w:val="0C9A0E31"/>
    <w:rsid w:val="0D4B66C3"/>
    <w:rsid w:val="0DCD0709"/>
    <w:rsid w:val="10447C49"/>
    <w:rsid w:val="11E03E9A"/>
    <w:rsid w:val="124926FE"/>
    <w:rsid w:val="13BB2A61"/>
    <w:rsid w:val="14F50526"/>
    <w:rsid w:val="15E7309F"/>
    <w:rsid w:val="166E736C"/>
    <w:rsid w:val="16E4311B"/>
    <w:rsid w:val="19D643C1"/>
    <w:rsid w:val="1A1D50D7"/>
    <w:rsid w:val="1A23510E"/>
    <w:rsid w:val="1A7823D6"/>
    <w:rsid w:val="1AC56ED6"/>
    <w:rsid w:val="1AC92519"/>
    <w:rsid w:val="1AFA70AE"/>
    <w:rsid w:val="1BAB26F5"/>
    <w:rsid w:val="1CE860E8"/>
    <w:rsid w:val="1CFF3ED8"/>
    <w:rsid w:val="1E5E67AD"/>
    <w:rsid w:val="1F802443"/>
    <w:rsid w:val="20C801D7"/>
    <w:rsid w:val="21031D6B"/>
    <w:rsid w:val="210A7A37"/>
    <w:rsid w:val="21274D23"/>
    <w:rsid w:val="213C69A8"/>
    <w:rsid w:val="224F3070"/>
    <w:rsid w:val="22CB58FB"/>
    <w:rsid w:val="23156293"/>
    <w:rsid w:val="23430652"/>
    <w:rsid w:val="24713693"/>
    <w:rsid w:val="24FC5C01"/>
    <w:rsid w:val="26517350"/>
    <w:rsid w:val="26704102"/>
    <w:rsid w:val="272D4D5A"/>
    <w:rsid w:val="27EE6FB7"/>
    <w:rsid w:val="28386ED8"/>
    <w:rsid w:val="286F4189"/>
    <w:rsid w:val="28993C5E"/>
    <w:rsid w:val="2A311378"/>
    <w:rsid w:val="2B097432"/>
    <w:rsid w:val="2B6111BC"/>
    <w:rsid w:val="2BF8041C"/>
    <w:rsid w:val="2D6A1203"/>
    <w:rsid w:val="2D8220DE"/>
    <w:rsid w:val="2E05007B"/>
    <w:rsid w:val="2E53008B"/>
    <w:rsid w:val="2EC5059A"/>
    <w:rsid w:val="2F0D6E93"/>
    <w:rsid w:val="2FE64E1D"/>
    <w:rsid w:val="30674BE4"/>
    <w:rsid w:val="31FE35EC"/>
    <w:rsid w:val="33306601"/>
    <w:rsid w:val="334C4327"/>
    <w:rsid w:val="335339C1"/>
    <w:rsid w:val="33992281"/>
    <w:rsid w:val="33AF73FF"/>
    <w:rsid w:val="343B64FD"/>
    <w:rsid w:val="360F1EE5"/>
    <w:rsid w:val="36220E13"/>
    <w:rsid w:val="36CE37F6"/>
    <w:rsid w:val="36E06A02"/>
    <w:rsid w:val="37F079BB"/>
    <w:rsid w:val="393A1108"/>
    <w:rsid w:val="39B02B3E"/>
    <w:rsid w:val="3A153E21"/>
    <w:rsid w:val="3B4E6916"/>
    <w:rsid w:val="3C3B0E01"/>
    <w:rsid w:val="3CAB0C3F"/>
    <w:rsid w:val="3D097B09"/>
    <w:rsid w:val="3E182911"/>
    <w:rsid w:val="3F0641A8"/>
    <w:rsid w:val="3F0C1AD4"/>
    <w:rsid w:val="3F121129"/>
    <w:rsid w:val="40504F50"/>
    <w:rsid w:val="4078572D"/>
    <w:rsid w:val="41DD214D"/>
    <w:rsid w:val="41EC0212"/>
    <w:rsid w:val="42CF61F9"/>
    <w:rsid w:val="433578F3"/>
    <w:rsid w:val="43831D5F"/>
    <w:rsid w:val="438965DC"/>
    <w:rsid w:val="450610A3"/>
    <w:rsid w:val="466F4736"/>
    <w:rsid w:val="46B67D2F"/>
    <w:rsid w:val="46C35697"/>
    <w:rsid w:val="4710394E"/>
    <w:rsid w:val="47254F5E"/>
    <w:rsid w:val="474F1A78"/>
    <w:rsid w:val="47652DD3"/>
    <w:rsid w:val="484C71C2"/>
    <w:rsid w:val="48B84099"/>
    <w:rsid w:val="49AF3528"/>
    <w:rsid w:val="49D009C2"/>
    <w:rsid w:val="4B153005"/>
    <w:rsid w:val="4B2328E6"/>
    <w:rsid w:val="4B364FEC"/>
    <w:rsid w:val="4B6947D9"/>
    <w:rsid w:val="4BB20A09"/>
    <w:rsid w:val="4C070064"/>
    <w:rsid w:val="4CF80E72"/>
    <w:rsid w:val="4E1A6167"/>
    <w:rsid w:val="4EF904DB"/>
    <w:rsid w:val="50B642FB"/>
    <w:rsid w:val="514A5AAA"/>
    <w:rsid w:val="51F920C8"/>
    <w:rsid w:val="526048A8"/>
    <w:rsid w:val="54893965"/>
    <w:rsid w:val="54A755E0"/>
    <w:rsid w:val="560F6FE7"/>
    <w:rsid w:val="56A45C5C"/>
    <w:rsid w:val="56B52626"/>
    <w:rsid w:val="57527A04"/>
    <w:rsid w:val="57B63136"/>
    <w:rsid w:val="57CC6B96"/>
    <w:rsid w:val="58A84D3A"/>
    <w:rsid w:val="59787E84"/>
    <w:rsid w:val="59A07FBE"/>
    <w:rsid w:val="5A8A6DB5"/>
    <w:rsid w:val="5B6D0C7A"/>
    <w:rsid w:val="5BA1671B"/>
    <w:rsid w:val="5C565669"/>
    <w:rsid w:val="5D945D9D"/>
    <w:rsid w:val="5DE26FFA"/>
    <w:rsid w:val="5DFF0294"/>
    <w:rsid w:val="5E2A4761"/>
    <w:rsid w:val="60C863F4"/>
    <w:rsid w:val="616F1788"/>
    <w:rsid w:val="623A5F91"/>
    <w:rsid w:val="645E3970"/>
    <w:rsid w:val="64D11D8D"/>
    <w:rsid w:val="65062FEF"/>
    <w:rsid w:val="66307F1D"/>
    <w:rsid w:val="663A7A43"/>
    <w:rsid w:val="666414FC"/>
    <w:rsid w:val="667F1CB3"/>
    <w:rsid w:val="66EE7966"/>
    <w:rsid w:val="67545BDB"/>
    <w:rsid w:val="680A449D"/>
    <w:rsid w:val="689D2386"/>
    <w:rsid w:val="69191AAA"/>
    <w:rsid w:val="6A640884"/>
    <w:rsid w:val="6BB17690"/>
    <w:rsid w:val="6BCE53EF"/>
    <w:rsid w:val="6C836329"/>
    <w:rsid w:val="6CD75FEC"/>
    <w:rsid w:val="6D493DC1"/>
    <w:rsid w:val="6D5D181B"/>
    <w:rsid w:val="6D7479DD"/>
    <w:rsid w:val="70F145AB"/>
    <w:rsid w:val="715D46F9"/>
    <w:rsid w:val="73F75CFD"/>
    <w:rsid w:val="76575763"/>
    <w:rsid w:val="76D803B6"/>
    <w:rsid w:val="76DA1628"/>
    <w:rsid w:val="76FF4ABD"/>
    <w:rsid w:val="777D7350"/>
    <w:rsid w:val="77E00B42"/>
    <w:rsid w:val="7855070D"/>
    <w:rsid w:val="79EC304E"/>
    <w:rsid w:val="7A1543B1"/>
    <w:rsid w:val="7A510B4F"/>
    <w:rsid w:val="7ACD0D54"/>
    <w:rsid w:val="7BB61DD2"/>
    <w:rsid w:val="7CE62245"/>
    <w:rsid w:val="7E045ACB"/>
    <w:rsid w:val="7FFA11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5FBE"/>
    <w:pPr>
      <w:tabs>
        <w:tab w:val="center" w:pos="4153"/>
        <w:tab w:val="right" w:pos="8306"/>
      </w:tabs>
      <w:snapToGrid w:val="0"/>
      <w:jc w:val="left"/>
    </w:pPr>
    <w:rPr>
      <w:sz w:val="18"/>
      <w:szCs w:val="18"/>
    </w:rPr>
  </w:style>
  <w:style w:type="paragraph" w:styleId="a4">
    <w:name w:val="header"/>
    <w:basedOn w:val="a"/>
    <w:qFormat/>
    <w:rsid w:val="002E5FBE"/>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2E5F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265</Words>
  <Characters>1513</Characters>
  <Application>Microsoft Office Word</Application>
  <DocSecurity>0</DocSecurity>
  <Lines>12</Lines>
  <Paragraphs>3</Paragraphs>
  <ScaleCrop>false</ScaleCrop>
  <Company>tmjyj</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ggjy</dc:creator>
  <cp:lastModifiedBy>Windows 用户</cp:lastModifiedBy>
  <cp:revision>5</cp:revision>
  <cp:lastPrinted>2023-09-14T08:00:00Z</cp:lastPrinted>
  <dcterms:created xsi:type="dcterms:W3CDTF">2023-09-14T08:03:00Z</dcterms:created>
  <dcterms:modified xsi:type="dcterms:W3CDTF">2023-09-20T09:21:00Z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D99BDFA7C4AC4B16B69CC07B18BD95EE</vt:lpwstr>
  </property>
</Properties>
</file>