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1D" w:rsidRDefault="0040771D">
      <w:pPr>
        <w:spacing w:line="580" w:lineRule="exact"/>
        <w:ind w:firstLineChars="200" w:firstLine="784"/>
        <w:jc w:val="center"/>
        <w:rPr>
          <w:rFonts w:ascii="Times New Roman" w:eastAsia="CESI小标宋-GB2312" w:hAnsi="Times New Roman" w:cs="CESI小标宋-GB2312" w:hint="eastAsia"/>
          <w:sz w:val="40"/>
          <w:szCs w:val="40"/>
        </w:rPr>
      </w:pPr>
    </w:p>
    <w:p w:rsidR="0040771D" w:rsidRDefault="0040771D">
      <w:pPr>
        <w:spacing w:line="580" w:lineRule="exact"/>
        <w:ind w:firstLineChars="200" w:firstLine="784"/>
        <w:jc w:val="center"/>
        <w:rPr>
          <w:rFonts w:ascii="Times New Roman" w:eastAsia="CESI小标宋-GB2312" w:hAnsi="Times New Roman" w:cs="CESI小标宋-GB2312" w:hint="eastAsia"/>
          <w:sz w:val="40"/>
          <w:szCs w:val="40"/>
        </w:rPr>
      </w:pPr>
    </w:p>
    <w:p w:rsidR="0040771D" w:rsidRDefault="0040771D">
      <w:pPr>
        <w:spacing w:line="580" w:lineRule="exact"/>
        <w:ind w:firstLineChars="200" w:firstLine="784"/>
        <w:jc w:val="center"/>
        <w:rPr>
          <w:rFonts w:ascii="Times New Roman" w:eastAsia="CESI小标宋-GB2312" w:hAnsi="Times New Roman" w:cs="CESI小标宋-GB2312" w:hint="eastAsia"/>
          <w:sz w:val="40"/>
          <w:szCs w:val="40"/>
        </w:rPr>
      </w:pPr>
    </w:p>
    <w:p w:rsidR="00BA698E" w:rsidRPr="0040771D" w:rsidRDefault="0040771D" w:rsidP="0040771D">
      <w:pPr>
        <w:spacing w:line="580" w:lineRule="exact"/>
        <w:ind w:firstLineChars="200" w:firstLine="864"/>
        <w:jc w:val="center"/>
        <w:rPr>
          <w:rFonts w:ascii="方正小标宋简体" w:eastAsia="方正小标宋简体" w:hAnsi="Times New Roman" w:cs="CESI小标宋-GB2312" w:hint="eastAsia"/>
          <w:sz w:val="44"/>
          <w:szCs w:val="44"/>
        </w:rPr>
      </w:pPr>
      <w:r w:rsidRPr="0040771D">
        <w:rPr>
          <w:rFonts w:ascii="方正小标宋简体" w:eastAsia="方正小标宋简体" w:hAnsi="Times New Roman" w:cs="CESI小标宋-GB2312" w:hint="eastAsia"/>
          <w:sz w:val="44"/>
          <w:szCs w:val="44"/>
        </w:rPr>
        <w:t>天门</w:t>
      </w:r>
      <w:r w:rsidR="00071981" w:rsidRPr="0040771D">
        <w:rPr>
          <w:rFonts w:ascii="方正小标宋简体" w:eastAsia="方正小标宋简体" w:hAnsi="Times New Roman" w:cs="CESI小标宋-GB2312" w:hint="eastAsia"/>
          <w:sz w:val="44"/>
          <w:szCs w:val="44"/>
        </w:rPr>
        <w:t>市人社局</w:t>
      </w:r>
      <w:r w:rsidR="00071981" w:rsidRPr="0040771D">
        <w:rPr>
          <w:rFonts w:ascii="方正小标宋简体" w:eastAsia="方正小标宋简体" w:hAnsi="Times New Roman" w:cs="CESI小标宋-GB2312" w:hint="eastAsia"/>
          <w:sz w:val="44"/>
          <w:szCs w:val="44"/>
        </w:rPr>
        <w:t>2025</w:t>
      </w:r>
      <w:r w:rsidR="00071981" w:rsidRPr="0040771D">
        <w:rPr>
          <w:rFonts w:ascii="方正小标宋简体" w:eastAsia="方正小标宋简体" w:hAnsi="Times New Roman" w:cs="CESI小标宋-GB2312" w:hint="eastAsia"/>
          <w:sz w:val="44"/>
          <w:szCs w:val="44"/>
        </w:rPr>
        <w:t>年度行政执法统计年报</w:t>
      </w:r>
    </w:p>
    <w:p w:rsidR="00BA698E" w:rsidRDefault="00BA698E">
      <w:pPr>
        <w:spacing w:line="580" w:lineRule="exact"/>
        <w:ind w:firstLineChars="200" w:firstLine="784"/>
        <w:jc w:val="center"/>
        <w:rPr>
          <w:rFonts w:ascii="Times New Roman" w:eastAsia="CESI小标宋-GB2312" w:hAnsi="Times New Roman" w:cs="CESI小标宋-GB2312"/>
          <w:sz w:val="40"/>
          <w:szCs w:val="40"/>
        </w:rPr>
      </w:pPr>
    </w:p>
    <w:p w:rsidR="00BA698E" w:rsidRDefault="00071981">
      <w:pPr>
        <w:numPr>
          <w:ilvl w:val="0"/>
          <w:numId w:val="1"/>
        </w:numPr>
        <w:spacing w:line="580" w:lineRule="exact"/>
        <w:ind w:firstLineChars="200" w:firstLine="624"/>
        <w:rPr>
          <w:rFonts w:ascii="Times New Roman" w:eastAsia="CESI黑体-GB2312" w:hAnsi="Times New Roman" w:cs="CESI黑体-GB2312"/>
          <w:szCs w:val="32"/>
        </w:rPr>
      </w:pPr>
      <w:r>
        <w:rPr>
          <w:rFonts w:ascii="Times New Roman" w:eastAsia="CESI黑体-GB2312" w:hAnsi="Times New Roman" w:cs="CESI黑体-GB2312" w:hint="eastAsia"/>
          <w:szCs w:val="32"/>
        </w:rPr>
        <w:t>行政执法主体概况</w:t>
      </w:r>
    </w:p>
    <w:tbl>
      <w:tblPr>
        <w:tblStyle w:val="a5"/>
        <w:tblpPr w:leftFromText="180" w:rightFromText="180" w:vertAnchor="text" w:horzAnchor="page" w:tblpX="2273" w:tblpY="307"/>
        <w:tblOverlap w:val="never"/>
        <w:tblW w:w="12630" w:type="dxa"/>
        <w:tblLook w:val="04A0"/>
      </w:tblPr>
      <w:tblGrid>
        <w:gridCol w:w="855"/>
        <w:gridCol w:w="1465"/>
        <w:gridCol w:w="1270"/>
        <w:gridCol w:w="1047"/>
        <w:gridCol w:w="1151"/>
        <w:gridCol w:w="1375"/>
        <w:gridCol w:w="1151"/>
        <w:gridCol w:w="1336"/>
        <w:gridCol w:w="1440"/>
        <w:gridCol w:w="1540"/>
      </w:tblGrid>
      <w:tr w:rsidR="00BA698E">
        <w:trPr>
          <w:trHeight w:val="330"/>
        </w:trPr>
        <w:tc>
          <w:tcPr>
            <w:tcW w:w="12630" w:type="dxa"/>
            <w:gridSpan w:val="10"/>
          </w:tcPr>
          <w:p w:rsidR="00BA698E" w:rsidRDefault="00071981">
            <w:pPr>
              <w:adjustRightInd w:val="0"/>
              <w:snapToGrid w:val="0"/>
              <w:ind w:firstLineChars="200" w:firstLine="404"/>
              <w:jc w:val="center"/>
              <w:rPr>
                <w:rFonts w:ascii="Times New Roman" w:eastAsia="仿宋_GB2312" w:hAnsi="Times New Roman" w:cs="仿宋_GB2312"/>
                <w:b/>
                <w:bCs/>
                <w:sz w:val="21"/>
                <w:szCs w:val="21"/>
              </w:rPr>
            </w:pPr>
            <w:r>
              <w:rPr>
                <w:rFonts w:ascii="Times New Roman" w:eastAsia="CESI黑体-GB2312" w:hAnsi="Times New Roman" w:cs="CESI黑体-GB2312" w:hint="eastAsia"/>
                <w:bCs/>
                <w:kern w:val="0"/>
                <w:sz w:val="21"/>
                <w:szCs w:val="21"/>
              </w:rPr>
              <w:t>行政执法主体基本信息</w:t>
            </w:r>
          </w:p>
        </w:tc>
      </w:tr>
      <w:tr w:rsidR="00BA698E">
        <w:trPr>
          <w:trHeight w:val="90"/>
        </w:trPr>
        <w:tc>
          <w:tcPr>
            <w:tcW w:w="855"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单位</w:t>
            </w:r>
          </w:p>
        </w:tc>
        <w:tc>
          <w:tcPr>
            <w:tcW w:w="1465"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行政机关（个）</w:t>
            </w:r>
          </w:p>
        </w:tc>
        <w:tc>
          <w:tcPr>
            <w:tcW w:w="1270"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授权组织（个）</w:t>
            </w:r>
          </w:p>
        </w:tc>
        <w:tc>
          <w:tcPr>
            <w:tcW w:w="1047"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受委托组织（个）</w:t>
            </w:r>
          </w:p>
        </w:tc>
        <w:tc>
          <w:tcPr>
            <w:tcW w:w="1151"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内设法制部门（个）</w:t>
            </w:r>
          </w:p>
        </w:tc>
        <w:tc>
          <w:tcPr>
            <w:tcW w:w="1375"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内设行政执法部门（个）</w:t>
            </w:r>
          </w:p>
        </w:tc>
        <w:tc>
          <w:tcPr>
            <w:tcW w:w="1151"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行政执法人员（人）</w:t>
            </w:r>
          </w:p>
        </w:tc>
        <w:tc>
          <w:tcPr>
            <w:tcW w:w="1336"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行政执法人员清理（人）</w:t>
            </w:r>
          </w:p>
        </w:tc>
        <w:tc>
          <w:tcPr>
            <w:tcW w:w="1440"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行政执法事项（个）</w:t>
            </w:r>
          </w:p>
        </w:tc>
        <w:tc>
          <w:tcPr>
            <w:tcW w:w="1540" w:type="dxa"/>
          </w:tcPr>
          <w:p w:rsidR="00BA698E" w:rsidRDefault="00071981">
            <w:pPr>
              <w:adjustRightInd w:val="0"/>
              <w:snapToGrid w:val="0"/>
              <w:rPr>
                <w:rFonts w:ascii="Times New Roman" w:eastAsia="CESI黑体-GB2312" w:hAnsi="Times New Roman" w:cs="CESI黑体-GB2312"/>
                <w:bCs/>
                <w:kern w:val="0"/>
                <w:sz w:val="21"/>
                <w:szCs w:val="21"/>
              </w:rPr>
            </w:pPr>
            <w:r>
              <w:rPr>
                <w:rFonts w:ascii="Times New Roman" w:eastAsia="CESI黑体-GB2312" w:hAnsi="Times New Roman" w:cs="CESI黑体-GB2312" w:hint="eastAsia"/>
                <w:bCs/>
                <w:kern w:val="0"/>
                <w:sz w:val="21"/>
                <w:szCs w:val="21"/>
              </w:rPr>
              <w:t>行政执法事项清理（个）</w:t>
            </w:r>
          </w:p>
        </w:tc>
      </w:tr>
      <w:tr w:rsidR="00BA698E">
        <w:trPr>
          <w:trHeight w:val="432"/>
        </w:trPr>
        <w:tc>
          <w:tcPr>
            <w:tcW w:w="855" w:type="dxa"/>
          </w:tcPr>
          <w:p w:rsidR="00BA698E" w:rsidRDefault="00071981">
            <w:pPr>
              <w:adjustRightInd w:val="0"/>
              <w:snapToGrid w:val="0"/>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人社局</w:t>
            </w:r>
          </w:p>
        </w:tc>
        <w:tc>
          <w:tcPr>
            <w:tcW w:w="1465" w:type="dxa"/>
          </w:tcPr>
          <w:p w:rsidR="00BA698E" w:rsidRDefault="00071981">
            <w:pPr>
              <w:adjustRightInd w:val="0"/>
              <w:snapToGrid w:val="0"/>
              <w:jc w:val="center"/>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1</w:t>
            </w:r>
          </w:p>
        </w:tc>
        <w:tc>
          <w:tcPr>
            <w:tcW w:w="1270" w:type="dxa"/>
          </w:tcPr>
          <w:p w:rsidR="00BA698E" w:rsidRDefault="00071981" w:rsidP="0040771D">
            <w:pPr>
              <w:adjustRightInd w:val="0"/>
              <w:snapToGrid w:val="0"/>
              <w:ind w:firstLineChars="200" w:firstLine="405"/>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0</w:t>
            </w:r>
          </w:p>
        </w:tc>
        <w:tc>
          <w:tcPr>
            <w:tcW w:w="1047" w:type="dxa"/>
          </w:tcPr>
          <w:p w:rsidR="00BA698E" w:rsidRDefault="00071981" w:rsidP="0040771D">
            <w:pPr>
              <w:adjustRightInd w:val="0"/>
              <w:snapToGrid w:val="0"/>
              <w:ind w:firstLineChars="200" w:firstLine="405"/>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5</w:t>
            </w:r>
          </w:p>
        </w:tc>
        <w:tc>
          <w:tcPr>
            <w:tcW w:w="1151" w:type="dxa"/>
          </w:tcPr>
          <w:p w:rsidR="00BA698E" w:rsidRDefault="00071981" w:rsidP="0040771D">
            <w:pPr>
              <w:adjustRightInd w:val="0"/>
              <w:snapToGrid w:val="0"/>
              <w:ind w:firstLineChars="200" w:firstLine="405"/>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1</w:t>
            </w:r>
          </w:p>
        </w:tc>
        <w:tc>
          <w:tcPr>
            <w:tcW w:w="1375" w:type="dxa"/>
          </w:tcPr>
          <w:p w:rsidR="00BA698E" w:rsidRDefault="00071981" w:rsidP="0040771D">
            <w:pPr>
              <w:adjustRightInd w:val="0"/>
              <w:snapToGrid w:val="0"/>
              <w:ind w:firstLineChars="200" w:firstLine="405"/>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4</w:t>
            </w:r>
          </w:p>
        </w:tc>
        <w:tc>
          <w:tcPr>
            <w:tcW w:w="1151" w:type="dxa"/>
          </w:tcPr>
          <w:p w:rsidR="00BA698E" w:rsidRDefault="00071981" w:rsidP="0040771D">
            <w:pPr>
              <w:adjustRightInd w:val="0"/>
              <w:snapToGrid w:val="0"/>
              <w:ind w:firstLineChars="200" w:firstLine="405"/>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54</w:t>
            </w:r>
          </w:p>
        </w:tc>
        <w:tc>
          <w:tcPr>
            <w:tcW w:w="1336" w:type="dxa"/>
          </w:tcPr>
          <w:p w:rsidR="00BA698E" w:rsidRDefault="00071981" w:rsidP="0040771D">
            <w:pPr>
              <w:adjustRightInd w:val="0"/>
              <w:snapToGrid w:val="0"/>
              <w:ind w:firstLineChars="200" w:firstLine="405"/>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25</w:t>
            </w:r>
          </w:p>
        </w:tc>
        <w:tc>
          <w:tcPr>
            <w:tcW w:w="1440" w:type="dxa"/>
          </w:tcPr>
          <w:p w:rsidR="00BA698E" w:rsidRDefault="00071981" w:rsidP="0040771D">
            <w:pPr>
              <w:adjustRightInd w:val="0"/>
              <w:snapToGrid w:val="0"/>
              <w:ind w:firstLineChars="200" w:firstLine="405"/>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7</w:t>
            </w:r>
          </w:p>
        </w:tc>
        <w:tc>
          <w:tcPr>
            <w:tcW w:w="1540" w:type="dxa"/>
          </w:tcPr>
          <w:p w:rsidR="00BA698E" w:rsidRDefault="00071981" w:rsidP="0040771D">
            <w:pPr>
              <w:adjustRightInd w:val="0"/>
              <w:snapToGrid w:val="0"/>
              <w:ind w:firstLineChars="200" w:firstLine="405"/>
              <w:rPr>
                <w:rFonts w:ascii="Times New Roman" w:eastAsia="仿宋_GB2312" w:hAnsi="Times New Roman" w:cs="仿宋_GB2312"/>
                <w:b/>
                <w:bCs/>
                <w:sz w:val="21"/>
                <w:szCs w:val="21"/>
              </w:rPr>
            </w:pPr>
            <w:r>
              <w:rPr>
                <w:rFonts w:ascii="Times New Roman" w:eastAsia="仿宋_GB2312" w:hAnsi="Times New Roman" w:cs="仿宋_GB2312" w:hint="eastAsia"/>
                <w:b/>
                <w:bCs/>
                <w:sz w:val="21"/>
                <w:szCs w:val="21"/>
              </w:rPr>
              <w:t>0</w:t>
            </w:r>
            <w:bookmarkStart w:id="0" w:name="_GoBack"/>
            <w:bookmarkEnd w:id="0"/>
          </w:p>
        </w:tc>
      </w:tr>
    </w:tbl>
    <w:p w:rsidR="00BA698E" w:rsidRDefault="00BA698E" w:rsidP="0040771D">
      <w:pPr>
        <w:spacing w:line="400" w:lineRule="exact"/>
        <w:ind w:firstLineChars="200" w:firstLine="405"/>
        <w:rPr>
          <w:rFonts w:ascii="Times New Roman" w:eastAsia="仿宋_GB2312" w:hAnsi="Times New Roman" w:cs="仿宋_GB2312"/>
          <w:b/>
          <w:bCs/>
          <w:kern w:val="0"/>
          <w:sz w:val="21"/>
          <w:szCs w:val="21"/>
        </w:rPr>
      </w:pPr>
    </w:p>
    <w:p w:rsidR="00BA698E" w:rsidRDefault="00BA698E" w:rsidP="0040771D">
      <w:pPr>
        <w:spacing w:line="400" w:lineRule="exact"/>
        <w:ind w:firstLineChars="200" w:firstLine="405"/>
        <w:rPr>
          <w:rFonts w:ascii="Times New Roman" w:eastAsia="仿宋_GB2312" w:hAnsi="Times New Roman" w:cs="仿宋_GB2312"/>
          <w:b/>
          <w:bCs/>
          <w:kern w:val="0"/>
          <w:sz w:val="21"/>
          <w:szCs w:val="21"/>
        </w:rPr>
      </w:pPr>
    </w:p>
    <w:p w:rsidR="00BA698E" w:rsidRDefault="00BA698E" w:rsidP="0040771D">
      <w:pPr>
        <w:spacing w:line="400" w:lineRule="exact"/>
        <w:ind w:firstLineChars="200" w:firstLine="405"/>
        <w:rPr>
          <w:rFonts w:ascii="Times New Roman" w:eastAsia="仿宋_GB2312" w:hAnsi="Times New Roman" w:cs="仿宋_GB2312"/>
          <w:b/>
          <w:bCs/>
          <w:kern w:val="0"/>
          <w:sz w:val="21"/>
          <w:szCs w:val="21"/>
        </w:rPr>
      </w:pPr>
    </w:p>
    <w:p w:rsidR="00BA698E" w:rsidRDefault="00BA698E" w:rsidP="0040771D">
      <w:pPr>
        <w:spacing w:line="400" w:lineRule="exact"/>
        <w:ind w:firstLineChars="200" w:firstLine="405"/>
        <w:rPr>
          <w:rFonts w:ascii="Times New Roman" w:eastAsia="仿宋_GB2312" w:hAnsi="Times New Roman" w:cs="仿宋_GB2312"/>
          <w:b/>
          <w:bCs/>
          <w:kern w:val="0"/>
          <w:sz w:val="21"/>
          <w:szCs w:val="21"/>
        </w:rPr>
      </w:pPr>
    </w:p>
    <w:p w:rsidR="00BA698E" w:rsidRDefault="00BA698E" w:rsidP="0040771D">
      <w:pPr>
        <w:spacing w:line="400" w:lineRule="exact"/>
        <w:ind w:firstLineChars="200" w:firstLine="405"/>
        <w:rPr>
          <w:rFonts w:ascii="Times New Roman" w:eastAsia="仿宋_GB2312" w:hAnsi="Times New Roman" w:cs="仿宋_GB2312"/>
          <w:b/>
          <w:bCs/>
          <w:kern w:val="0"/>
          <w:sz w:val="21"/>
          <w:szCs w:val="21"/>
        </w:rPr>
      </w:pPr>
    </w:p>
    <w:p w:rsidR="00BA698E" w:rsidRDefault="00071981" w:rsidP="0040771D">
      <w:pPr>
        <w:spacing w:line="560" w:lineRule="exact"/>
        <w:ind w:firstLineChars="200" w:firstLine="626"/>
        <w:rPr>
          <w:rFonts w:ascii="Times New Roman" w:eastAsia="仿宋_GB2312" w:hAnsi="Times New Roman" w:cs="仿宋_GB2312"/>
          <w:kern w:val="0"/>
          <w:sz w:val="21"/>
          <w:szCs w:val="21"/>
        </w:rPr>
      </w:pPr>
      <w:r>
        <w:rPr>
          <w:rFonts w:ascii="Times New Roman" w:eastAsia="仿宋_GB2312" w:hAnsi="Times New Roman" w:cs="仿宋_GB2312" w:hint="eastAsia"/>
          <w:b/>
          <w:bCs/>
          <w:kern w:val="0"/>
          <w:szCs w:val="32"/>
        </w:rPr>
        <w:t>说明：</w:t>
      </w:r>
      <w:r>
        <w:rPr>
          <w:rFonts w:ascii="Times New Roman" w:eastAsia="仿宋_GB2312" w:hAnsi="Times New Roman" w:cs="仿宋_GB2312" w:hint="eastAsia"/>
          <w:kern w:val="0"/>
          <w:szCs w:val="32"/>
        </w:rPr>
        <w:t>1.</w:t>
      </w:r>
      <w:r>
        <w:rPr>
          <w:rFonts w:ascii="Times New Roman" w:eastAsia="仿宋_GB2312" w:hAnsi="Times New Roman" w:cs="仿宋_GB2312" w:hint="eastAsia"/>
          <w:kern w:val="0"/>
          <w:szCs w:val="32"/>
        </w:rPr>
        <w:t>行政执法人员数量不包括执法辅助人员，仅统计持证执法人员数量。</w:t>
      </w:r>
      <w:r>
        <w:rPr>
          <w:rFonts w:ascii="Times New Roman" w:eastAsia="仿宋_GB2312" w:hAnsi="Times New Roman" w:cs="仿宋_GB2312" w:hint="eastAsia"/>
          <w:kern w:val="0"/>
          <w:szCs w:val="32"/>
        </w:rPr>
        <w:t>2.</w:t>
      </w:r>
      <w:r>
        <w:rPr>
          <w:rFonts w:ascii="Times New Roman" w:eastAsia="仿宋_GB2312" w:hAnsi="Times New Roman" w:cs="仿宋_GB2312" w:hint="eastAsia"/>
          <w:kern w:val="0"/>
          <w:szCs w:val="32"/>
        </w:rPr>
        <w:t>行政执法人员清理人数是在因退休、调离执法工作岗位等原因不再从事行政执法工作的人员数量。</w:t>
      </w:r>
      <w:r>
        <w:rPr>
          <w:rFonts w:ascii="Times New Roman" w:eastAsia="仿宋_GB2312" w:hAnsi="Times New Roman" w:cs="仿宋_GB2312" w:hint="eastAsia"/>
          <w:kern w:val="0"/>
          <w:szCs w:val="32"/>
        </w:rPr>
        <w:t>3.</w:t>
      </w:r>
      <w:r>
        <w:rPr>
          <w:rFonts w:ascii="Times New Roman" w:eastAsia="仿宋_GB2312" w:hAnsi="Times New Roman" w:cs="仿宋_GB2312" w:hint="eastAsia"/>
          <w:kern w:val="0"/>
          <w:szCs w:val="32"/>
        </w:rPr>
        <w:t>行政执法事项清理数量是指因行政执法部门权责事项调整等原因行政执法执法事项增减划转修改事项数量。</w:t>
      </w:r>
    </w:p>
    <w:p w:rsidR="00BA698E" w:rsidRDefault="00071981">
      <w:pPr>
        <w:spacing w:line="580" w:lineRule="exact"/>
        <w:ind w:firstLineChars="200" w:firstLine="624"/>
        <w:rPr>
          <w:rFonts w:ascii="Times New Roman" w:eastAsia="CESI黑体-GB2312" w:hAnsi="Times New Roman" w:cs="CESI黑体-GB2312"/>
          <w:szCs w:val="32"/>
        </w:rPr>
      </w:pPr>
      <w:r>
        <w:rPr>
          <w:rFonts w:ascii="Times New Roman" w:eastAsia="CESI黑体-GB2312" w:hAnsi="Times New Roman" w:cs="CESI黑体-GB2312" w:hint="eastAsia"/>
          <w:szCs w:val="32"/>
        </w:rPr>
        <w:br w:type="page"/>
      </w:r>
      <w:r>
        <w:rPr>
          <w:rFonts w:ascii="Times New Roman" w:eastAsia="CESI黑体-GB2312" w:hAnsi="Times New Roman" w:cs="CESI黑体-GB2312" w:hint="eastAsia"/>
          <w:szCs w:val="32"/>
        </w:rPr>
        <w:lastRenderedPageBreak/>
        <w:t>二、</w:t>
      </w:r>
      <w:r>
        <w:rPr>
          <w:rFonts w:ascii="Times New Roman" w:eastAsia="CESI黑体-GB2312" w:hAnsi="Times New Roman" w:cs="CESI黑体-GB2312" w:hint="eastAsia"/>
          <w:szCs w:val="32"/>
        </w:rPr>
        <w:t>2025</w:t>
      </w:r>
      <w:r>
        <w:rPr>
          <w:rFonts w:ascii="Times New Roman" w:eastAsia="CESI黑体-GB2312" w:hAnsi="Times New Roman" w:cs="CESI黑体-GB2312" w:hint="eastAsia"/>
          <w:szCs w:val="32"/>
        </w:rPr>
        <w:t>年度行政执法案件情况</w:t>
      </w:r>
    </w:p>
    <w:p w:rsidR="00BA698E" w:rsidRDefault="00071981">
      <w:pPr>
        <w:pStyle w:val="a4"/>
        <w:spacing w:before="0" w:beforeAutospacing="0" w:after="0" w:afterAutospacing="0" w:line="580" w:lineRule="exact"/>
        <w:ind w:firstLineChars="200" w:firstLine="624"/>
        <w:jc w:val="both"/>
        <w:rPr>
          <w:rFonts w:ascii="Times New Roman" w:eastAsia="CESI楷体-GB2312" w:hAnsi="Times New Roman" w:cs="CESI楷体-GB2312"/>
          <w:sz w:val="16"/>
          <w:szCs w:val="16"/>
        </w:rPr>
      </w:pPr>
      <w:r>
        <w:rPr>
          <w:rFonts w:ascii="Times New Roman" w:eastAsia="CESI楷体-GB2312" w:hAnsi="Times New Roman" w:cs="CESI楷体-GB2312" w:hint="eastAsia"/>
          <w:sz w:val="32"/>
          <w:szCs w:val="32"/>
        </w:rPr>
        <w:t>（一）</w:t>
      </w:r>
      <w:r>
        <w:rPr>
          <w:rFonts w:ascii="Times New Roman" w:eastAsia="CESI楷体-GB2312" w:hAnsi="Times New Roman" w:cs="CESI楷体-GB2312" w:hint="eastAsia"/>
          <w:sz w:val="32"/>
          <w:szCs w:val="32"/>
        </w:rPr>
        <w:t>2025</w:t>
      </w:r>
      <w:r>
        <w:rPr>
          <w:rFonts w:ascii="Times New Roman" w:eastAsia="CESI楷体-GB2312" w:hAnsi="Times New Roman" w:cs="CESI楷体-GB2312" w:hint="eastAsia"/>
          <w:sz w:val="32"/>
          <w:szCs w:val="32"/>
        </w:rPr>
        <w:t>年行政处罚实施情况统计表</w:t>
      </w:r>
    </w:p>
    <w:tbl>
      <w:tblPr>
        <w:tblW w:w="113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1241"/>
        <w:gridCol w:w="1404"/>
        <w:gridCol w:w="1106"/>
        <w:gridCol w:w="981"/>
        <w:gridCol w:w="1265"/>
        <w:gridCol w:w="1406"/>
        <w:gridCol w:w="1255"/>
        <w:gridCol w:w="1344"/>
        <w:gridCol w:w="1336"/>
      </w:tblGrid>
      <w:tr w:rsidR="00BA698E">
        <w:trPr>
          <w:trHeight w:val="283"/>
          <w:jc w:val="center"/>
        </w:trPr>
        <w:tc>
          <w:tcPr>
            <w:tcW w:w="12560" w:type="dxa"/>
            <w:gridSpan w:val="9"/>
            <w:noWrap/>
            <w:tcMar>
              <w:top w:w="0" w:type="dxa"/>
              <w:left w:w="84" w:type="dxa"/>
              <w:bottom w:w="0" w:type="dxa"/>
              <w:right w:w="84" w:type="dxa"/>
            </w:tcMar>
            <w:vAlign w:val="center"/>
          </w:tcPr>
          <w:p w:rsidR="00BA698E" w:rsidRDefault="00071981">
            <w:pPr>
              <w:pStyle w:val="a4"/>
              <w:tabs>
                <w:tab w:val="left" w:pos="3082"/>
              </w:tabs>
              <w:adjustRightInd w:val="0"/>
              <w:snapToGrid w:val="0"/>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行政处罚实施数量（宗）</w:t>
            </w:r>
          </w:p>
        </w:tc>
      </w:tr>
      <w:tr w:rsidR="00BA698E">
        <w:trPr>
          <w:trHeight w:val="283"/>
          <w:jc w:val="center"/>
        </w:trPr>
        <w:tc>
          <w:tcPr>
            <w:tcW w:w="1375"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both"/>
              <w:rPr>
                <w:rStyle w:val="a6"/>
                <w:rFonts w:ascii="Times New Roman" w:eastAsia="CESI黑体-GB2312" w:hAnsi="Times New Roman" w:cs="CESI黑体-GB2312"/>
                <w:b w:val="0"/>
                <w:bCs/>
                <w:sz w:val="21"/>
                <w:szCs w:val="21"/>
              </w:rPr>
            </w:pPr>
            <w:r>
              <w:rPr>
                <w:rStyle w:val="a6"/>
                <w:rFonts w:ascii="Times New Roman" w:eastAsia="CESI黑体-GB2312" w:hAnsi="Times New Roman" w:cs="CESI黑体-GB2312" w:hint="eastAsia"/>
                <w:b w:val="0"/>
                <w:bCs/>
                <w:sz w:val="21"/>
                <w:szCs w:val="21"/>
              </w:rPr>
              <w:t>单位</w:t>
            </w:r>
            <w:r>
              <w:rPr>
                <w:rStyle w:val="a6"/>
                <w:rFonts w:ascii="Times New Roman" w:eastAsia="CESI黑体-GB2312" w:hAnsi="Times New Roman" w:cs="CESI黑体-GB2312"/>
                <w:b w:val="0"/>
                <w:bCs/>
                <w:sz w:val="21"/>
                <w:szCs w:val="21"/>
              </w:rPr>
              <w:t>名称</w:t>
            </w:r>
          </w:p>
        </w:tc>
        <w:tc>
          <w:tcPr>
            <w:tcW w:w="1559"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bCs/>
                <w:sz w:val="21"/>
                <w:szCs w:val="21"/>
              </w:rPr>
              <w:t>警告</w:t>
            </w:r>
          </w:p>
        </w:tc>
        <w:tc>
          <w:tcPr>
            <w:tcW w:w="122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both"/>
              <w:rPr>
                <w:rFonts w:ascii="Times New Roman" w:eastAsia="CESI黑体-GB2312" w:hAnsi="Times New Roman" w:cs="CESI黑体-GB2312"/>
                <w:bCs/>
                <w:sz w:val="21"/>
                <w:szCs w:val="21"/>
              </w:rPr>
            </w:pPr>
            <w:r>
              <w:rPr>
                <w:rFonts w:ascii="Times New Roman" w:eastAsia="CESI黑体-GB2312" w:hAnsi="Times New Roman" w:cs="CESI黑体-GB2312"/>
                <w:bCs/>
                <w:sz w:val="21"/>
                <w:szCs w:val="21"/>
              </w:rPr>
              <w:t>通报批评</w:t>
            </w:r>
          </w:p>
        </w:tc>
        <w:tc>
          <w:tcPr>
            <w:tcW w:w="10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both"/>
              <w:rPr>
                <w:rFonts w:ascii="Times New Roman" w:eastAsia="CESI黑体-GB2312" w:hAnsi="Times New Roman" w:cs="CESI黑体-GB2312"/>
                <w:bCs/>
                <w:sz w:val="21"/>
                <w:szCs w:val="21"/>
              </w:rPr>
            </w:pPr>
            <w:r>
              <w:rPr>
                <w:rFonts w:ascii="Times New Roman" w:eastAsia="CESI黑体-GB2312" w:hAnsi="Times New Roman" w:cs="CESI黑体-GB2312"/>
                <w:bCs/>
                <w:sz w:val="21"/>
                <w:szCs w:val="21"/>
              </w:rPr>
              <w:t>罚款</w:t>
            </w:r>
          </w:p>
        </w:tc>
        <w:tc>
          <w:tcPr>
            <w:tcW w:w="140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both"/>
              <w:rPr>
                <w:rFonts w:ascii="Times New Roman" w:eastAsia="CESI黑体-GB2312" w:hAnsi="Times New Roman" w:cs="CESI黑体-GB2312"/>
                <w:bCs/>
                <w:sz w:val="21"/>
                <w:szCs w:val="21"/>
              </w:rPr>
            </w:pPr>
            <w:r>
              <w:rPr>
                <w:rFonts w:ascii="Times New Roman" w:eastAsia="CESI黑体-GB2312" w:hAnsi="Times New Roman" w:cs="CESI黑体-GB2312"/>
                <w:bCs/>
                <w:sz w:val="21"/>
                <w:szCs w:val="21"/>
              </w:rPr>
              <w:t>没收违法所得</w:t>
            </w:r>
          </w:p>
        </w:tc>
        <w:tc>
          <w:tcPr>
            <w:tcW w:w="156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both"/>
              <w:rPr>
                <w:rFonts w:ascii="Times New Roman" w:eastAsia="CESI黑体-GB2312" w:hAnsi="Times New Roman" w:cs="CESI黑体-GB2312"/>
                <w:bCs/>
                <w:sz w:val="21"/>
                <w:szCs w:val="21"/>
              </w:rPr>
            </w:pPr>
            <w:r>
              <w:rPr>
                <w:rFonts w:ascii="Times New Roman" w:eastAsia="CESI黑体-GB2312" w:hAnsi="Times New Roman" w:cs="CESI黑体-GB2312"/>
                <w:bCs/>
                <w:sz w:val="21"/>
                <w:szCs w:val="21"/>
              </w:rPr>
              <w:t>没收非法财物</w:t>
            </w:r>
          </w:p>
        </w:tc>
        <w:tc>
          <w:tcPr>
            <w:tcW w:w="13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both"/>
              <w:rPr>
                <w:rFonts w:ascii="Times New Roman" w:eastAsia="CESI黑体-GB2312" w:hAnsi="Times New Roman" w:cs="CESI黑体-GB2312"/>
                <w:bCs/>
                <w:sz w:val="21"/>
                <w:szCs w:val="21"/>
              </w:rPr>
            </w:pPr>
            <w:r>
              <w:rPr>
                <w:rFonts w:ascii="Times New Roman" w:eastAsia="CESI黑体-GB2312" w:hAnsi="Times New Roman" w:cs="CESI黑体-GB2312"/>
                <w:bCs/>
                <w:sz w:val="21"/>
                <w:szCs w:val="21"/>
              </w:rPr>
              <w:t>暂扣许可证件</w:t>
            </w:r>
          </w:p>
        </w:tc>
        <w:tc>
          <w:tcPr>
            <w:tcW w:w="14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both"/>
              <w:rPr>
                <w:rFonts w:ascii="Times New Roman" w:eastAsia="CESI黑体-GB2312" w:hAnsi="Times New Roman" w:cs="CESI黑体-GB2312"/>
                <w:bCs/>
                <w:sz w:val="21"/>
                <w:szCs w:val="21"/>
              </w:rPr>
            </w:pPr>
            <w:r>
              <w:rPr>
                <w:rFonts w:ascii="Times New Roman" w:eastAsia="CESI黑体-GB2312" w:hAnsi="Times New Roman" w:cs="CESI黑体-GB2312"/>
                <w:bCs/>
                <w:sz w:val="21"/>
                <w:szCs w:val="21"/>
              </w:rPr>
              <w:t>降低资质等级</w:t>
            </w:r>
          </w:p>
        </w:tc>
        <w:tc>
          <w:tcPr>
            <w:tcW w:w="14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bCs/>
                <w:sz w:val="21"/>
                <w:szCs w:val="21"/>
              </w:rPr>
              <w:t>吊销许可证件</w:t>
            </w:r>
          </w:p>
        </w:tc>
      </w:tr>
      <w:tr w:rsidR="00BA698E">
        <w:trPr>
          <w:trHeight w:val="283"/>
          <w:jc w:val="center"/>
        </w:trPr>
        <w:tc>
          <w:tcPr>
            <w:tcW w:w="1375"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人社局</w:t>
            </w:r>
          </w:p>
        </w:tc>
        <w:tc>
          <w:tcPr>
            <w:tcW w:w="1559"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222"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081"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02"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560"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390"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90"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81" w:type="dxa"/>
            <w:tcBorders>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r>
      <w:tr w:rsidR="00BA698E">
        <w:trPr>
          <w:trHeight w:val="283"/>
          <w:jc w:val="center"/>
        </w:trPr>
        <w:tc>
          <w:tcPr>
            <w:tcW w:w="1375" w:type="dxa"/>
            <w:tcBorders>
              <w:top w:val="single" w:sz="4" w:space="0" w:color="auto"/>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人社局</w:t>
            </w:r>
          </w:p>
        </w:tc>
        <w:tc>
          <w:tcPr>
            <w:tcW w:w="1559"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0</w:t>
            </w:r>
          </w:p>
        </w:tc>
        <w:tc>
          <w:tcPr>
            <w:tcW w:w="122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0</w:t>
            </w:r>
          </w:p>
        </w:tc>
        <w:tc>
          <w:tcPr>
            <w:tcW w:w="10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仿宋-GB2312" w:hAnsi="Times New Roman" w:cs="CESI仿宋-GB2312" w:hint="eastAsia"/>
                <w:sz w:val="21"/>
                <w:szCs w:val="21"/>
              </w:rPr>
              <w:t>0</w:t>
            </w:r>
          </w:p>
        </w:tc>
        <w:tc>
          <w:tcPr>
            <w:tcW w:w="140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0</w:t>
            </w:r>
          </w:p>
        </w:tc>
        <w:tc>
          <w:tcPr>
            <w:tcW w:w="156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0</w:t>
            </w:r>
          </w:p>
        </w:tc>
        <w:tc>
          <w:tcPr>
            <w:tcW w:w="13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0</w:t>
            </w:r>
          </w:p>
        </w:tc>
        <w:tc>
          <w:tcPr>
            <w:tcW w:w="14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0</w:t>
            </w:r>
          </w:p>
        </w:tc>
        <w:tc>
          <w:tcPr>
            <w:tcW w:w="14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0</w:t>
            </w:r>
          </w:p>
        </w:tc>
      </w:tr>
      <w:tr w:rsidR="00BA698E">
        <w:trPr>
          <w:trHeight w:val="283"/>
          <w:jc w:val="center"/>
        </w:trPr>
        <w:tc>
          <w:tcPr>
            <w:tcW w:w="1375" w:type="dxa"/>
            <w:tcBorders>
              <w:top w:val="single" w:sz="4" w:space="0" w:color="auto"/>
              <w:bottom w:val="single" w:sz="6"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Style w:val="a6"/>
                <w:rFonts w:ascii="Times New Roman" w:eastAsia="CESI黑体-GB2312" w:hAnsi="Times New Roman" w:cs="CESI黑体-GB2312" w:hint="eastAsia"/>
                <w:b w:val="0"/>
                <w:bCs/>
                <w:sz w:val="21"/>
                <w:szCs w:val="21"/>
              </w:rPr>
              <w:t>单位</w:t>
            </w:r>
            <w:r>
              <w:rPr>
                <w:rStyle w:val="a6"/>
                <w:rFonts w:ascii="Times New Roman" w:eastAsia="CESI黑体-GB2312" w:hAnsi="Times New Roman" w:cs="CESI黑体-GB2312"/>
                <w:b w:val="0"/>
                <w:bCs/>
                <w:sz w:val="21"/>
                <w:szCs w:val="21"/>
              </w:rPr>
              <w:t>名称</w:t>
            </w:r>
          </w:p>
        </w:tc>
        <w:tc>
          <w:tcPr>
            <w:tcW w:w="1559" w:type="dxa"/>
            <w:tcBorders>
              <w:bottom w:val="single" w:sz="6"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bCs/>
                <w:sz w:val="21"/>
                <w:szCs w:val="21"/>
              </w:rPr>
              <w:t>限制开展生产经营活动</w:t>
            </w:r>
          </w:p>
        </w:tc>
        <w:tc>
          <w:tcPr>
            <w:tcW w:w="122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bCs/>
                <w:sz w:val="21"/>
                <w:szCs w:val="21"/>
              </w:rPr>
              <w:t>责令停产停业</w:t>
            </w:r>
          </w:p>
        </w:tc>
        <w:tc>
          <w:tcPr>
            <w:tcW w:w="10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责令关闭</w:t>
            </w:r>
          </w:p>
        </w:tc>
        <w:tc>
          <w:tcPr>
            <w:tcW w:w="140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限制从业</w:t>
            </w:r>
          </w:p>
        </w:tc>
        <w:tc>
          <w:tcPr>
            <w:tcW w:w="156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行政拘留</w:t>
            </w:r>
          </w:p>
        </w:tc>
        <w:tc>
          <w:tcPr>
            <w:tcW w:w="13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其他行政处罚</w:t>
            </w:r>
          </w:p>
        </w:tc>
        <w:tc>
          <w:tcPr>
            <w:tcW w:w="14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合计</w:t>
            </w:r>
          </w:p>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（宗）</w:t>
            </w:r>
          </w:p>
        </w:tc>
        <w:tc>
          <w:tcPr>
            <w:tcW w:w="14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sz w:val="21"/>
                <w:szCs w:val="21"/>
              </w:rPr>
            </w:pPr>
            <w:r>
              <w:rPr>
                <w:rFonts w:ascii="Times New Roman" w:eastAsia="CESI黑体-GB2312" w:hAnsi="Times New Roman" w:cs="CESI黑体-GB2312" w:hint="eastAsia"/>
                <w:sz w:val="21"/>
                <w:szCs w:val="21"/>
              </w:rPr>
              <w:t>罚没金额（万元）</w:t>
            </w:r>
          </w:p>
        </w:tc>
      </w:tr>
      <w:tr w:rsidR="00BA698E">
        <w:trPr>
          <w:trHeight w:val="283"/>
          <w:jc w:val="center"/>
        </w:trPr>
        <w:tc>
          <w:tcPr>
            <w:tcW w:w="1375" w:type="dxa"/>
            <w:tcBorders>
              <w:top w:val="single" w:sz="6" w:space="0" w:color="auto"/>
              <w:bottom w:val="single" w:sz="6"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人社局</w:t>
            </w:r>
          </w:p>
        </w:tc>
        <w:tc>
          <w:tcPr>
            <w:tcW w:w="1559" w:type="dxa"/>
            <w:tcBorders>
              <w:top w:val="single" w:sz="6" w:space="0" w:color="auto"/>
              <w:bottom w:val="single" w:sz="6"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22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0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0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56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3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r>
      <w:tr w:rsidR="00BA698E">
        <w:trPr>
          <w:trHeight w:val="283"/>
          <w:jc w:val="center"/>
        </w:trPr>
        <w:tc>
          <w:tcPr>
            <w:tcW w:w="1375" w:type="dxa"/>
            <w:tcBorders>
              <w:top w:val="single" w:sz="6" w:space="0" w:color="auto"/>
              <w:bottom w:val="single" w:sz="12"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人社局</w:t>
            </w:r>
          </w:p>
        </w:tc>
        <w:tc>
          <w:tcPr>
            <w:tcW w:w="1559" w:type="dxa"/>
            <w:tcBorders>
              <w:top w:val="single" w:sz="6" w:space="0" w:color="auto"/>
              <w:bottom w:val="single" w:sz="12"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22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0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02"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56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3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90"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481" w:type="dxa"/>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r>
    </w:tbl>
    <w:p w:rsidR="00BA698E" w:rsidRDefault="00071981" w:rsidP="0040771D">
      <w:pPr>
        <w:pStyle w:val="a4"/>
        <w:spacing w:before="0" w:beforeAutospacing="0" w:after="0" w:afterAutospacing="0" w:line="500" w:lineRule="exact"/>
        <w:ind w:firstLineChars="200" w:firstLine="626"/>
        <w:jc w:val="both"/>
        <w:rPr>
          <w:rFonts w:ascii="Times New Roman" w:eastAsia="仿宋_GB2312" w:hAnsi="Times New Roman" w:cs="CESI仿宋-GB2312"/>
          <w:b/>
          <w:bCs/>
          <w:sz w:val="32"/>
          <w:szCs w:val="32"/>
        </w:rPr>
      </w:pPr>
      <w:r>
        <w:rPr>
          <w:rFonts w:ascii="Times New Roman" w:eastAsia="仿宋_GB2312" w:hAnsi="Times New Roman" w:cs="仿宋_GB2312" w:hint="eastAsia"/>
          <w:b/>
          <w:bCs/>
          <w:sz w:val="32"/>
          <w:szCs w:val="32"/>
        </w:rPr>
        <w:t>说明：</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行政处罚实施数量的统计范围为统计年度</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期间作出行政处罚决定的数量。</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）警告；（</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）通报批评；（</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）罚款；（</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）没收违法所得；（</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）没收非法财物；（</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）暂扣许可证件；（</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）降低资质等级；（</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）吊销许可证件；（</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）限制开展生产经营活动；</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）责令停产停业；（</w:t>
      </w:r>
      <w:r>
        <w:rPr>
          <w:rFonts w:ascii="Times New Roman" w:eastAsia="仿宋_GB2312" w:hAnsi="Times New Roman" w:cs="仿宋_GB2312" w:hint="eastAsia"/>
          <w:sz w:val="32"/>
          <w:szCs w:val="32"/>
        </w:rPr>
        <w:t>11</w:t>
      </w:r>
      <w:r>
        <w:rPr>
          <w:rFonts w:ascii="Times New Roman" w:eastAsia="仿宋_GB2312" w:hAnsi="Times New Roman" w:cs="仿宋_GB2312" w:hint="eastAsia"/>
          <w:sz w:val="32"/>
          <w:szCs w:val="32"/>
        </w:rPr>
        <w:t>）责令关闭；（</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）限制从业；（</w:t>
      </w:r>
      <w:r>
        <w:rPr>
          <w:rFonts w:ascii="Times New Roman" w:eastAsia="仿宋_GB2312" w:hAnsi="Times New Roman" w:cs="仿宋_GB2312" w:hint="eastAsia"/>
          <w:sz w:val="32"/>
          <w:szCs w:val="32"/>
        </w:rPr>
        <w:t>13</w:t>
      </w:r>
      <w:r>
        <w:rPr>
          <w:rFonts w:ascii="Times New Roman" w:eastAsia="仿宋_GB2312" w:hAnsi="Times New Roman" w:cs="仿宋_GB2312" w:hint="eastAsia"/>
          <w:sz w:val="32"/>
          <w:szCs w:val="32"/>
        </w:rPr>
        <w:t>）行政拘留；（</w:t>
      </w: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）其他行政处罚。</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“没收非法财物”能通</w:t>
      </w:r>
      <w:r>
        <w:rPr>
          <w:rFonts w:ascii="Times New Roman" w:eastAsia="仿宋_GB2312" w:hAnsi="Times New Roman" w:cs="仿宋_GB2312" w:hint="eastAsia"/>
          <w:sz w:val="32"/>
          <w:szCs w:val="32"/>
        </w:rPr>
        <w:lastRenderedPageBreak/>
        <w:t>过评估、拍卖等手段确定金额的，计入“罚没金额”；不能确定金额的，不计入“罚没金额”。</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“罚没金额”以处罚决定书确定的金额为准</w:t>
      </w:r>
      <w:r>
        <w:rPr>
          <w:rFonts w:ascii="Times New Roman" w:eastAsia="仿宋_GB2312" w:hAnsi="Times New Roman" w:cs="仿宋_GB2312" w:hint="eastAsia"/>
          <w:sz w:val="32"/>
          <w:szCs w:val="32"/>
        </w:rPr>
        <w:t>。</w:t>
      </w:r>
      <w:r>
        <w:rPr>
          <w:rFonts w:ascii="Times New Roman" w:eastAsia="仿宋_GB2312" w:hAnsi="Times New Roman" w:cs="仿宋_GB2312" w:hint="eastAsia"/>
          <w:b/>
          <w:bCs/>
          <w:sz w:val="32"/>
          <w:szCs w:val="32"/>
        </w:rPr>
        <w:t>涉企案件填入第二行、第四行单独分行统计。</w:t>
      </w:r>
    </w:p>
    <w:p w:rsidR="00BA698E" w:rsidRDefault="00071981">
      <w:pPr>
        <w:pStyle w:val="a4"/>
        <w:spacing w:before="0" w:beforeAutospacing="0" w:after="0" w:afterAutospacing="0" w:line="368" w:lineRule="atLeast"/>
        <w:ind w:firstLineChars="200" w:firstLine="624"/>
        <w:jc w:val="both"/>
        <w:rPr>
          <w:rFonts w:ascii="Times New Roman" w:eastAsia="CESI楷体-GB2312" w:hAnsi="Times New Roman" w:cs="CESI楷体-GB2312"/>
          <w:sz w:val="16"/>
          <w:szCs w:val="16"/>
        </w:rPr>
      </w:pPr>
      <w:r>
        <w:rPr>
          <w:rFonts w:ascii="Times New Roman" w:eastAsia="CESI楷体-GB2312" w:hAnsi="Times New Roman" w:cs="CESI楷体-GB2312" w:hint="eastAsia"/>
          <w:sz w:val="32"/>
          <w:szCs w:val="32"/>
        </w:rPr>
        <w:br w:type="page"/>
      </w:r>
      <w:r>
        <w:rPr>
          <w:rFonts w:ascii="Times New Roman" w:eastAsia="CESI楷体-GB2312" w:hAnsi="Times New Roman" w:cs="CESI楷体-GB2312" w:hint="eastAsia"/>
          <w:sz w:val="32"/>
          <w:szCs w:val="32"/>
        </w:rPr>
        <w:lastRenderedPageBreak/>
        <w:t>（二）</w:t>
      </w:r>
      <w:r>
        <w:rPr>
          <w:rFonts w:ascii="Times New Roman" w:eastAsia="CESI楷体-GB2312" w:hAnsi="Times New Roman" w:cs="CESI楷体-GB2312" w:hint="eastAsia"/>
          <w:sz w:val="32"/>
          <w:szCs w:val="32"/>
        </w:rPr>
        <w:t>2025</w:t>
      </w:r>
      <w:r>
        <w:rPr>
          <w:rFonts w:ascii="Times New Roman" w:eastAsia="CESI楷体-GB2312" w:hAnsi="Times New Roman" w:cs="CESI楷体-GB2312" w:hint="eastAsia"/>
          <w:sz w:val="32"/>
          <w:szCs w:val="32"/>
        </w:rPr>
        <w:t>年行政许可实施情况统计表</w:t>
      </w:r>
    </w:p>
    <w:tbl>
      <w:tblPr>
        <w:tblW w:w="114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1167"/>
        <w:gridCol w:w="1456"/>
        <w:gridCol w:w="1626"/>
        <w:gridCol w:w="1651"/>
        <w:gridCol w:w="1894"/>
        <w:gridCol w:w="1776"/>
        <w:gridCol w:w="1850"/>
      </w:tblGrid>
      <w:tr w:rsidR="00BA698E">
        <w:trPr>
          <w:trHeight w:val="444"/>
          <w:jc w:val="center"/>
        </w:trPr>
        <w:tc>
          <w:tcPr>
            <w:tcW w:w="11420" w:type="dxa"/>
            <w:gridSpan w:val="7"/>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420" w:lineRule="exact"/>
              <w:ind w:firstLineChars="200" w:firstLine="464"/>
              <w:jc w:val="center"/>
              <w:rPr>
                <w:rStyle w:val="a6"/>
                <w:rFonts w:ascii="Times New Roman" w:eastAsia="CESI黑体-GB2312" w:hAnsi="Times New Roman" w:cs="CESI黑体-GB2312"/>
                <w:b w:val="0"/>
                <w:bCs/>
              </w:rPr>
            </w:pPr>
            <w:r>
              <w:rPr>
                <w:rStyle w:val="a6"/>
                <w:rFonts w:ascii="Times New Roman" w:eastAsia="CESI黑体-GB2312" w:hAnsi="Times New Roman" w:cs="CESI黑体-GB2312" w:hint="eastAsia"/>
                <w:b w:val="0"/>
                <w:bCs/>
              </w:rPr>
              <w:t>行政许可实施数量（宗）</w:t>
            </w:r>
          </w:p>
        </w:tc>
      </w:tr>
      <w:tr w:rsidR="00BA698E">
        <w:trPr>
          <w:trHeight w:val="938"/>
          <w:jc w:val="center"/>
        </w:trPr>
        <w:tc>
          <w:tcPr>
            <w:tcW w:w="1167"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黑体-GB2312" w:hAnsi="Times New Roman" w:cs="CESI黑体-GB2312"/>
                <w:bCs/>
              </w:rPr>
            </w:pPr>
            <w:r>
              <w:rPr>
                <w:rStyle w:val="a6"/>
                <w:rFonts w:ascii="Times New Roman" w:eastAsia="CESI黑体-GB2312" w:hAnsi="Times New Roman" w:cs="CESI黑体-GB2312" w:hint="eastAsia"/>
                <w:b w:val="0"/>
                <w:bCs/>
              </w:rPr>
              <w:t>单位</w:t>
            </w:r>
            <w:r>
              <w:rPr>
                <w:rStyle w:val="a6"/>
                <w:rFonts w:ascii="Times New Roman" w:eastAsia="CESI黑体-GB2312" w:hAnsi="Times New Roman" w:cs="CESI黑体-GB2312"/>
                <w:b w:val="0"/>
                <w:bCs/>
              </w:rPr>
              <w:t>名称</w:t>
            </w:r>
          </w:p>
        </w:tc>
        <w:tc>
          <w:tcPr>
            <w:tcW w:w="1456"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黑体-GB2312" w:hAnsi="Times New Roman" w:cs="CESI黑体-GB2312"/>
                <w:bCs/>
              </w:rPr>
            </w:pPr>
            <w:r>
              <w:rPr>
                <w:rStyle w:val="a6"/>
                <w:rFonts w:ascii="Times New Roman" w:eastAsia="CESI黑体-GB2312" w:hAnsi="Times New Roman" w:cs="CESI黑体-GB2312" w:hint="eastAsia"/>
                <w:b w:val="0"/>
                <w:bCs/>
              </w:rPr>
              <w:t>申请数量</w:t>
            </w:r>
          </w:p>
        </w:tc>
        <w:tc>
          <w:tcPr>
            <w:tcW w:w="1626"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黑体-GB2312" w:hAnsi="Times New Roman" w:cs="CESI黑体-GB2312"/>
                <w:bCs/>
              </w:rPr>
            </w:pPr>
            <w:r>
              <w:rPr>
                <w:rStyle w:val="a6"/>
                <w:rFonts w:ascii="Times New Roman" w:eastAsia="CESI黑体-GB2312" w:hAnsi="Times New Roman" w:cs="CESI黑体-GB2312" w:hint="eastAsia"/>
                <w:b w:val="0"/>
                <w:bCs/>
              </w:rPr>
              <w:t>受理数量</w:t>
            </w:r>
          </w:p>
        </w:tc>
        <w:tc>
          <w:tcPr>
            <w:tcW w:w="1651"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黑体-GB2312" w:hAnsi="Times New Roman" w:cs="CESI黑体-GB2312"/>
                <w:bCs/>
              </w:rPr>
            </w:pPr>
            <w:r>
              <w:rPr>
                <w:rStyle w:val="a6"/>
                <w:rFonts w:ascii="Times New Roman" w:eastAsia="CESI黑体-GB2312" w:hAnsi="Times New Roman" w:cs="CESI黑体-GB2312" w:hint="eastAsia"/>
                <w:b w:val="0"/>
                <w:bCs/>
              </w:rPr>
              <w:t>许可数量</w:t>
            </w:r>
          </w:p>
        </w:tc>
        <w:tc>
          <w:tcPr>
            <w:tcW w:w="1894"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Style w:val="a6"/>
                <w:rFonts w:ascii="Times New Roman" w:eastAsia="CESI黑体-GB2312" w:hAnsi="Times New Roman" w:cs="CESI黑体-GB2312"/>
                <w:b w:val="0"/>
                <w:bCs/>
              </w:rPr>
            </w:pPr>
            <w:r>
              <w:rPr>
                <w:rStyle w:val="a6"/>
                <w:rFonts w:ascii="Times New Roman" w:eastAsia="CESI黑体-GB2312" w:hAnsi="Times New Roman" w:cs="CESI黑体-GB2312" w:hint="eastAsia"/>
                <w:b w:val="0"/>
                <w:bCs/>
              </w:rPr>
              <w:t>不予许可</w:t>
            </w:r>
          </w:p>
          <w:p w:rsidR="00BA698E" w:rsidRDefault="00071981">
            <w:pPr>
              <w:pStyle w:val="a4"/>
              <w:spacing w:before="0" w:beforeAutospacing="0" w:after="0" w:afterAutospacing="0" w:line="420" w:lineRule="exact"/>
              <w:jc w:val="center"/>
              <w:rPr>
                <w:rFonts w:ascii="Times New Roman" w:eastAsia="CESI黑体-GB2312" w:hAnsi="Times New Roman" w:cs="CESI黑体-GB2312"/>
                <w:bCs/>
              </w:rPr>
            </w:pPr>
            <w:r>
              <w:rPr>
                <w:rStyle w:val="a6"/>
                <w:rFonts w:ascii="Times New Roman" w:eastAsia="CESI黑体-GB2312" w:hAnsi="Times New Roman" w:cs="CESI黑体-GB2312" w:hint="eastAsia"/>
                <w:b w:val="0"/>
                <w:bCs/>
              </w:rPr>
              <w:t>数量</w:t>
            </w:r>
          </w:p>
        </w:tc>
        <w:tc>
          <w:tcPr>
            <w:tcW w:w="1776"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Style w:val="a6"/>
                <w:rFonts w:ascii="Times New Roman" w:eastAsia="CESI黑体-GB2312" w:hAnsi="Times New Roman" w:cs="CESI黑体-GB2312"/>
                <w:b w:val="0"/>
                <w:bCs/>
              </w:rPr>
            </w:pPr>
            <w:r>
              <w:rPr>
                <w:rStyle w:val="a6"/>
                <w:rFonts w:ascii="Times New Roman" w:eastAsia="CESI黑体-GB2312" w:hAnsi="Times New Roman" w:cs="CESI黑体-GB2312" w:hint="eastAsia"/>
                <w:b w:val="0"/>
                <w:bCs/>
              </w:rPr>
              <w:t>撤销许可</w:t>
            </w:r>
          </w:p>
          <w:p w:rsidR="00BA698E" w:rsidRDefault="00071981">
            <w:pPr>
              <w:pStyle w:val="a4"/>
              <w:spacing w:before="0" w:beforeAutospacing="0" w:after="0" w:afterAutospacing="0" w:line="420" w:lineRule="exact"/>
              <w:jc w:val="center"/>
              <w:rPr>
                <w:rFonts w:ascii="Times New Roman" w:eastAsia="CESI黑体-GB2312" w:hAnsi="Times New Roman" w:cs="CESI黑体-GB2312"/>
                <w:bCs/>
              </w:rPr>
            </w:pPr>
            <w:r>
              <w:rPr>
                <w:rStyle w:val="a6"/>
                <w:rFonts w:ascii="Times New Roman" w:eastAsia="CESI黑体-GB2312" w:hAnsi="Times New Roman" w:cs="CESI黑体-GB2312" w:hint="eastAsia"/>
                <w:b w:val="0"/>
                <w:bCs/>
              </w:rPr>
              <w:t>数量</w:t>
            </w:r>
          </w:p>
        </w:tc>
        <w:tc>
          <w:tcPr>
            <w:tcW w:w="1850"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Style w:val="a6"/>
                <w:rFonts w:ascii="Times New Roman" w:eastAsia="CESI黑体-GB2312" w:hAnsi="Times New Roman" w:cs="CESI黑体-GB2312"/>
                <w:b w:val="0"/>
                <w:bCs/>
              </w:rPr>
            </w:pPr>
            <w:r>
              <w:rPr>
                <w:rStyle w:val="a6"/>
                <w:rFonts w:ascii="Times New Roman" w:eastAsia="CESI黑体-GB2312" w:hAnsi="Times New Roman" w:cs="CESI黑体-GB2312" w:hint="eastAsia"/>
                <w:b w:val="0"/>
                <w:bCs/>
              </w:rPr>
              <w:t>其他</w:t>
            </w:r>
          </w:p>
        </w:tc>
      </w:tr>
      <w:tr w:rsidR="00BA698E">
        <w:trPr>
          <w:trHeight w:val="439"/>
          <w:jc w:val="center"/>
        </w:trPr>
        <w:tc>
          <w:tcPr>
            <w:tcW w:w="1167" w:type="dxa"/>
            <w:noWrap/>
            <w:tcMar>
              <w:top w:w="0" w:type="dxa"/>
              <w:left w:w="84" w:type="dxa"/>
              <w:bottom w:w="0" w:type="dxa"/>
              <w:right w:w="84" w:type="dxa"/>
            </w:tcMar>
            <w:vAlign w:val="center"/>
          </w:tcPr>
          <w:p w:rsidR="00BA698E" w:rsidRDefault="00071981">
            <w:pPr>
              <w:pStyle w:val="a4"/>
              <w:spacing w:before="0" w:beforeAutospacing="0" w:after="0" w:afterAutospacing="0" w:line="400" w:lineRule="exact"/>
              <w:jc w:val="center"/>
              <w:rPr>
                <w:rFonts w:ascii="Times New Roman" w:eastAsia="CESI仿宋-GB2312" w:hAnsi="Times New Roman" w:cs="CESI仿宋-GB2312"/>
              </w:rPr>
            </w:pPr>
            <w:r>
              <w:rPr>
                <w:rFonts w:ascii="Times New Roman" w:eastAsia="CESI仿宋-GB2312" w:hAnsi="Times New Roman" w:cs="CESI仿宋-GB2312" w:hint="eastAsia"/>
              </w:rPr>
              <w:t>人社局</w:t>
            </w:r>
          </w:p>
        </w:tc>
        <w:tc>
          <w:tcPr>
            <w:tcW w:w="1456"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39</w:t>
            </w:r>
          </w:p>
        </w:tc>
        <w:tc>
          <w:tcPr>
            <w:tcW w:w="1626"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39</w:t>
            </w:r>
          </w:p>
        </w:tc>
        <w:tc>
          <w:tcPr>
            <w:tcW w:w="1651"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39</w:t>
            </w:r>
          </w:p>
        </w:tc>
        <w:tc>
          <w:tcPr>
            <w:tcW w:w="1894"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16"/>
                <w:szCs w:val="16"/>
              </w:rPr>
            </w:pPr>
            <w:r>
              <w:rPr>
                <w:rFonts w:ascii="Times New Roman" w:eastAsia="CESI仿宋-GB2312" w:hAnsi="Times New Roman" w:cs="CESI仿宋-GB2312" w:hint="eastAsia"/>
                <w:sz w:val="21"/>
                <w:szCs w:val="21"/>
              </w:rPr>
              <w:t>0</w:t>
            </w:r>
          </w:p>
        </w:tc>
        <w:tc>
          <w:tcPr>
            <w:tcW w:w="1776"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850" w:type="dxa"/>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16"/>
                <w:szCs w:val="16"/>
              </w:rPr>
            </w:pPr>
            <w:r>
              <w:rPr>
                <w:rFonts w:ascii="Times New Roman" w:eastAsia="CESI仿宋-GB2312" w:hAnsi="Times New Roman" w:cs="CESI仿宋-GB2312" w:hint="eastAsia"/>
                <w:sz w:val="21"/>
                <w:szCs w:val="21"/>
              </w:rPr>
              <w:t>0</w:t>
            </w:r>
          </w:p>
        </w:tc>
      </w:tr>
      <w:tr w:rsidR="00BA698E">
        <w:trPr>
          <w:trHeight w:val="439"/>
          <w:jc w:val="center"/>
        </w:trPr>
        <w:tc>
          <w:tcPr>
            <w:tcW w:w="1167"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400" w:lineRule="exact"/>
              <w:jc w:val="center"/>
              <w:rPr>
                <w:rFonts w:ascii="Times New Roman" w:eastAsia="CESI仿宋-GB2312" w:hAnsi="Times New Roman" w:cs="CESI仿宋-GB2312"/>
              </w:rPr>
            </w:pPr>
            <w:r>
              <w:rPr>
                <w:rFonts w:ascii="Times New Roman" w:eastAsia="CESI仿宋-GB2312" w:hAnsi="Times New Roman" w:cs="CESI仿宋-GB2312" w:hint="eastAsia"/>
              </w:rPr>
              <w:t>人社局</w:t>
            </w:r>
          </w:p>
        </w:tc>
        <w:tc>
          <w:tcPr>
            <w:tcW w:w="1456"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16"/>
                <w:szCs w:val="16"/>
              </w:rPr>
            </w:pPr>
            <w:r>
              <w:rPr>
                <w:rFonts w:ascii="Times New Roman" w:eastAsia="CESI仿宋-GB2312" w:hAnsi="Times New Roman" w:cs="CESI仿宋-GB2312" w:hint="eastAsia"/>
                <w:sz w:val="21"/>
                <w:szCs w:val="21"/>
              </w:rPr>
              <w:t>39</w:t>
            </w:r>
          </w:p>
        </w:tc>
        <w:tc>
          <w:tcPr>
            <w:tcW w:w="1626"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16"/>
                <w:szCs w:val="16"/>
              </w:rPr>
            </w:pPr>
            <w:r>
              <w:rPr>
                <w:rFonts w:ascii="Times New Roman" w:eastAsia="CESI仿宋-GB2312" w:hAnsi="Times New Roman" w:cs="CESI仿宋-GB2312" w:hint="eastAsia"/>
                <w:sz w:val="21"/>
                <w:szCs w:val="21"/>
              </w:rPr>
              <w:t>39</w:t>
            </w:r>
          </w:p>
        </w:tc>
        <w:tc>
          <w:tcPr>
            <w:tcW w:w="1651"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16"/>
                <w:szCs w:val="16"/>
              </w:rPr>
            </w:pPr>
            <w:r>
              <w:rPr>
                <w:rFonts w:ascii="Times New Roman" w:eastAsia="CESI仿宋-GB2312" w:hAnsi="Times New Roman" w:cs="CESI仿宋-GB2312" w:hint="eastAsia"/>
                <w:sz w:val="21"/>
                <w:szCs w:val="21"/>
              </w:rPr>
              <w:t>39</w:t>
            </w:r>
          </w:p>
        </w:tc>
        <w:tc>
          <w:tcPr>
            <w:tcW w:w="1894"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16"/>
                <w:szCs w:val="16"/>
              </w:rPr>
            </w:pPr>
            <w:r>
              <w:rPr>
                <w:rFonts w:ascii="Times New Roman" w:eastAsia="CESI仿宋-GB2312" w:hAnsi="Times New Roman" w:cs="CESI仿宋-GB2312" w:hint="eastAsia"/>
                <w:sz w:val="21"/>
                <w:szCs w:val="21"/>
              </w:rPr>
              <w:t>0</w:t>
            </w:r>
          </w:p>
        </w:tc>
        <w:tc>
          <w:tcPr>
            <w:tcW w:w="1776"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0</w:t>
            </w:r>
          </w:p>
        </w:tc>
        <w:tc>
          <w:tcPr>
            <w:tcW w:w="1850"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420" w:lineRule="exact"/>
              <w:jc w:val="center"/>
              <w:rPr>
                <w:rFonts w:ascii="Times New Roman" w:eastAsia="CESI仿宋-GB2312" w:hAnsi="Times New Roman" w:cs="CESI仿宋-GB2312"/>
                <w:sz w:val="16"/>
                <w:szCs w:val="16"/>
              </w:rPr>
            </w:pPr>
            <w:r>
              <w:rPr>
                <w:rFonts w:ascii="Times New Roman" w:eastAsia="CESI仿宋-GB2312" w:hAnsi="Times New Roman" w:cs="CESI仿宋-GB2312" w:hint="eastAsia"/>
                <w:sz w:val="21"/>
                <w:szCs w:val="21"/>
              </w:rPr>
              <w:t>0</w:t>
            </w:r>
          </w:p>
        </w:tc>
      </w:tr>
    </w:tbl>
    <w:p w:rsidR="00BA698E" w:rsidRDefault="00071981" w:rsidP="0040771D">
      <w:pPr>
        <w:pStyle w:val="a4"/>
        <w:spacing w:before="0" w:beforeAutospacing="0" w:after="0" w:afterAutospacing="0" w:line="560" w:lineRule="exact"/>
        <w:ind w:firstLineChars="200" w:firstLine="626"/>
        <w:jc w:val="both"/>
        <w:rPr>
          <w:rFonts w:ascii="Times New Roman" w:eastAsia="CESI仿宋-GB2312" w:hAnsi="Times New Roman" w:cs="CESI仿宋-GB2312"/>
          <w:sz w:val="32"/>
          <w:szCs w:val="32"/>
        </w:rPr>
      </w:pPr>
      <w:r>
        <w:rPr>
          <w:rFonts w:ascii="Times New Roman" w:eastAsia="仿宋_GB2312" w:hAnsi="Times New Roman" w:cs="仿宋_GB2312" w:hint="eastAsia"/>
          <w:b/>
          <w:bCs/>
          <w:sz w:val="32"/>
          <w:szCs w:val="32"/>
        </w:rPr>
        <w:t>说明：</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“申请数量”的统计范围为统计年度</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期间许可机关收到当事人许可申请的数量。</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“受理数量”、“许可数量”、“不予许可数量”、“撤销许可数量”的统计范围为统计年度</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期间许可机关作出受理决定、许可决定、不予许可决定和撤销许可决定的数量。</w:t>
      </w:r>
      <w:r>
        <w:rPr>
          <w:rFonts w:ascii="Times New Roman" w:eastAsia="仿宋_GB2312" w:hAnsi="Times New Roman" w:cs="仿宋_GB2312" w:hint="eastAsia"/>
          <w:b/>
          <w:bCs/>
          <w:sz w:val="32"/>
          <w:szCs w:val="32"/>
        </w:rPr>
        <w:t>涉企案件填入第二行单独分行统计。</w:t>
      </w:r>
    </w:p>
    <w:p w:rsidR="00BA698E" w:rsidRDefault="00071981">
      <w:pPr>
        <w:pStyle w:val="a4"/>
        <w:spacing w:before="0" w:beforeAutospacing="0" w:after="0" w:afterAutospacing="0" w:line="368" w:lineRule="atLeast"/>
        <w:ind w:firstLineChars="200" w:firstLine="624"/>
        <w:jc w:val="both"/>
        <w:rPr>
          <w:rFonts w:ascii="Times New Roman" w:eastAsia="CESI楷体-GB2312" w:hAnsi="Times New Roman" w:cs="CESI楷体-GB2312"/>
          <w:sz w:val="16"/>
          <w:szCs w:val="16"/>
        </w:rPr>
      </w:pPr>
      <w:r>
        <w:rPr>
          <w:rFonts w:ascii="Times New Roman" w:eastAsia="CESI楷体-GB2312" w:hAnsi="Times New Roman" w:cs="CESI楷体-GB2312" w:hint="eastAsia"/>
          <w:sz w:val="32"/>
          <w:szCs w:val="32"/>
        </w:rPr>
        <w:br w:type="page"/>
      </w:r>
      <w:r>
        <w:rPr>
          <w:rFonts w:ascii="Times New Roman" w:eastAsia="CESI楷体-GB2312" w:hAnsi="Times New Roman" w:cs="CESI楷体-GB2312" w:hint="eastAsia"/>
          <w:sz w:val="32"/>
          <w:szCs w:val="32"/>
        </w:rPr>
        <w:lastRenderedPageBreak/>
        <w:t>（三）</w:t>
      </w:r>
      <w:r>
        <w:rPr>
          <w:rFonts w:ascii="Times New Roman" w:eastAsia="CESI楷体-GB2312" w:hAnsi="Times New Roman" w:cs="CESI楷体-GB2312" w:hint="eastAsia"/>
          <w:sz w:val="32"/>
          <w:szCs w:val="32"/>
        </w:rPr>
        <w:t>2025</w:t>
      </w:r>
      <w:r>
        <w:rPr>
          <w:rFonts w:ascii="Times New Roman" w:eastAsia="CESI楷体-GB2312" w:hAnsi="Times New Roman" w:cs="CESI楷体-GB2312" w:hint="eastAsia"/>
          <w:sz w:val="32"/>
          <w:szCs w:val="32"/>
        </w:rPr>
        <w:t>年行政强制实施情况统计表</w:t>
      </w:r>
      <w:r>
        <w:rPr>
          <w:rStyle w:val="a6"/>
          <w:rFonts w:ascii="Times New Roman" w:eastAsia="CESI楷体-GB2312" w:hAnsi="Times New Roman" w:cs="CESI楷体-GB2312" w:hint="eastAsia"/>
          <w:b w:val="0"/>
          <w:sz w:val="16"/>
          <w:szCs w:val="16"/>
        </w:rPr>
        <w:t> </w:t>
      </w:r>
    </w:p>
    <w:tbl>
      <w:tblPr>
        <w:tblW w:w="14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1069"/>
        <w:gridCol w:w="1090"/>
        <w:gridCol w:w="938"/>
        <w:gridCol w:w="1000"/>
        <w:gridCol w:w="936"/>
        <w:gridCol w:w="766"/>
        <w:gridCol w:w="890"/>
        <w:gridCol w:w="1170"/>
        <w:gridCol w:w="1220"/>
        <w:gridCol w:w="1118"/>
        <w:gridCol w:w="1042"/>
        <w:gridCol w:w="980"/>
        <w:gridCol w:w="1190"/>
        <w:gridCol w:w="1211"/>
      </w:tblGrid>
      <w:tr w:rsidR="00BA698E">
        <w:trPr>
          <w:trHeight w:val="509"/>
          <w:jc w:val="center"/>
        </w:trPr>
        <w:tc>
          <w:tcPr>
            <w:tcW w:w="1069" w:type="dxa"/>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单位</w:t>
            </w:r>
            <w:r>
              <w:rPr>
                <w:rStyle w:val="a6"/>
                <w:rFonts w:ascii="Times New Roman" w:eastAsia="CESI黑体-GB2312" w:hAnsi="Times New Roman" w:cs="CESI黑体-GB2312"/>
                <w:b w:val="0"/>
                <w:bCs/>
                <w:sz w:val="21"/>
                <w:szCs w:val="21"/>
              </w:rPr>
              <w:t>名称</w:t>
            </w:r>
          </w:p>
        </w:tc>
        <w:tc>
          <w:tcPr>
            <w:tcW w:w="4730" w:type="dxa"/>
            <w:gridSpan w:val="5"/>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行政强制措施数量（宗）</w:t>
            </w:r>
          </w:p>
        </w:tc>
        <w:tc>
          <w:tcPr>
            <w:tcW w:w="8821" w:type="dxa"/>
            <w:gridSpan w:val="8"/>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Style w:val="a6"/>
                <w:rFonts w:ascii="Times New Roman" w:eastAsia="CESI黑体-GB2312" w:hAnsi="Times New Roman" w:cs="CESI黑体-GB2312"/>
                <w:b w:val="0"/>
                <w:bCs/>
                <w:sz w:val="21"/>
                <w:szCs w:val="21"/>
              </w:rPr>
            </w:pPr>
            <w:r>
              <w:rPr>
                <w:rStyle w:val="a6"/>
                <w:rFonts w:ascii="Times New Roman" w:eastAsia="CESI黑体-GB2312" w:hAnsi="Times New Roman" w:cs="CESI黑体-GB2312" w:hint="eastAsia"/>
                <w:b w:val="0"/>
                <w:bCs/>
                <w:sz w:val="21"/>
                <w:szCs w:val="21"/>
              </w:rPr>
              <w:t>行政强制执行数量（宗）</w:t>
            </w:r>
          </w:p>
        </w:tc>
      </w:tr>
      <w:tr w:rsidR="00BA698E">
        <w:trPr>
          <w:trHeight w:val="659"/>
          <w:jc w:val="center"/>
        </w:trPr>
        <w:tc>
          <w:tcPr>
            <w:tcW w:w="1069"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仿宋-GB2312" w:hAnsi="Times New Roman" w:cs="CESI仿宋-GB2312"/>
                <w:sz w:val="21"/>
                <w:szCs w:val="21"/>
              </w:rPr>
            </w:pPr>
            <w:r>
              <w:rPr>
                <w:rFonts w:ascii="Times New Roman" w:eastAsia="CESI仿宋-GB2312" w:hAnsi="Times New Roman" w:cs="CESI仿宋-GB2312" w:hint="eastAsia"/>
              </w:rPr>
              <w:t>人社局</w:t>
            </w:r>
          </w:p>
        </w:tc>
        <w:tc>
          <w:tcPr>
            <w:tcW w:w="109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查封场所、设施或者财物</w:t>
            </w:r>
          </w:p>
          <w:p w:rsidR="00BA698E" w:rsidRDefault="00BA698E">
            <w:pPr>
              <w:pStyle w:val="a4"/>
              <w:spacing w:before="0" w:beforeAutospacing="0" w:after="0" w:afterAutospacing="0" w:line="300" w:lineRule="exact"/>
              <w:jc w:val="center"/>
              <w:rPr>
                <w:rFonts w:ascii="Times New Roman" w:eastAsia="CESI黑体-GB2312" w:hAnsi="Times New Roman" w:cs="CESI黑体-GB2312"/>
                <w:bCs/>
                <w:sz w:val="21"/>
                <w:szCs w:val="21"/>
              </w:rPr>
            </w:pPr>
          </w:p>
        </w:tc>
        <w:tc>
          <w:tcPr>
            <w:tcW w:w="938"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扣押财物</w:t>
            </w:r>
          </w:p>
        </w:tc>
        <w:tc>
          <w:tcPr>
            <w:tcW w:w="100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冻结存款、汇款</w:t>
            </w:r>
          </w:p>
        </w:tc>
        <w:tc>
          <w:tcPr>
            <w:tcW w:w="936" w:type="dxa"/>
            <w:tcBorders>
              <w:right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其他行政强制措施</w:t>
            </w:r>
          </w:p>
        </w:tc>
        <w:tc>
          <w:tcPr>
            <w:tcW w:w="766" w:type="dxa"/>
            <w:tcBorders>
              <w:left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仿宋-GB2312" w:hAnsi="Times New Roman" w:cs="CESI仿宋-GB2312"/>
                <w:bCs/>
                <w:sz w:val="21"/>
                <w:szCs w:val="21"/>
              </w:rPr>
            </w:pPr>
            <w:r>
              <w:rPr>
                <w:rStyle w:val="a6"/>
                <w:rFonts w:ascii="Times New Roman" w:eastAsia="CESI黑体-GB2312" w:hAnsi="Times New Roman" w:cs="CESI黑体-GB2312" w:hint="eastAsia"/>
                <w:b w:val="0"/>
                <w:bCs/>
                <w:sz w:val="21"/>
                <w:szCs w:val="21"/>
              </w:rPr>
              <w:t>合计（宗）</w:t>
            </w:r>
          </w:p>
        </w:tc>
        <w:tc>
          <w:tcPr>
            <w:tcW w:w="89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加处罚款或者滞纳金</w:t>
            </w:r>
          </w:p>
        </w:tc>
        <w:tc>
          <w:tcPr>
            <w:tcW w:w="117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划拨存款、汇款</w:t>
            </w:r>
          </w:p>
        </w:tc>
        <w:tc>
          <w:tcPr>
            <w:tcW w:w="122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排除妨碍、恢复原状</w:t>
            </w:r>
          </w:p>
        </w:tc>
        <w:tc>
          <w:tcPr>
            <w:tcW w:w="1042"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代履行</w:t>
            </w:r>
          </w:p>
        </w:tc>
        <w:tc>
          <w:tcPr>
            <w:tcW w:w="98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其他强制执行</w:t>
            </w:r>
          </w:p>
        </w:tc>
        <w:tc>
          <w:tcPr>
            <w:tcW w:w="119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Fonts w:ascii="Times New Roman" w:eastAsia="CESI仿宋-GB2312" w:hAnsi="Times New Roman" w:cs="CESI仿宋-GB2312"/>
                <w:bCs/>
                <w:sz w:val="21"/>
                <w:szCs w:val="21"/>
              </w:rPr>
            </w:pPr>
            <w:r>
              <w:rPr>
                <w:rStyle w:val="a6"/>
                <w:rFonts w:ascii="Times New Roman" w:eastAsia="CESI黑体-GB2312" w:hAnsi="Times New Roman" w:cs="CESI黑体-GB2312" w:hint="eastAsia"/>
                <w:b w:val="0"/>
                <w:bCs/>
                <w:sz w:val="21"/>
                <w:szCs w:val="21"/>
              </w:rPr>
              <w:t>申请法院强制执行</w:t>
            </w:r>
          </w:p>
        </w:tc>
        <w:tc>
          <w:tcPr>
            <w:tcW w:w="1211"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center"/>
              <w:rPr>
                <w:rStyle w:val="a6"/>
                <w:rFonts w:ascii="Times New Roman" w:eastAsia="CESI黑体-GB2312" w:hAnsi="Times New Roman" w:cs="CESI黑体-GB2312"/>
                <w:b w:val="0"/>
                <w:bCs/>
                <w:sz w:val="21"/>
                <w:szCs w:val="21"/>
              </w:rPr>
            </w:pPr>
            <w:r>
              <w:rPr>
                <w:rStyle w:val="a6"/>
                <w:rFonts w:ascii="Times New Roman" w:eastAsia="CESI黑体-GB2312" w:hAnsi="Times New Roman" w:cs="CESI黑体-GB2312" w:hint="eastAsia"/>
                <w:b w:val="0"/>
                <w:bCs/>
                <w:sz w:val="21"/>
                <w:szCs w:val="21"/>
              </w:rPr>
              <w:t>合计</w:t>
            </w:r>
          </w:p>
          <w:p w:rsidR="00BA698E" w:rsidRDefault="00071981">
            <w:pPr>
              <w:pStyle w:val="a4"/>
              <w:spacing w:before="0" w:beforeAutospacing="0" w:after="0" w:afterAutospacing="0" w:line="300" w:lineRule="exact"/>
              <w:jc w:val="center"/>
              <w:rPr>
                <w:rFonts w:ascii="Times New Roman" w:eastAsia="CESI仿宋-GB2312" w:hAnsi="Times New Roman" w:cs="CESI仿宋-GB2312"/>
                <w:bCs/>
                <w:sz w:val="21"/>
                <w:szCs w:val="21"/>
              </w:rPr>
            </w:pPr>
            <w:r>
              <w:rPr>
                <w:rStyle w:val="a6"/>
                <w:rFonts w:ascii="Times New Roman" w:eastAsia="CESI黑体-GB2312" w:hAnsi="Times New Roman" w:cs="CESI黑体-GB2312" w:hint="eastAsia"/>
                <w:b w:val="0"/>
                <w:bCs/>
                <w:sz w:val="21"/>
                <w:szCs w:val="21"/>
              </w:rPr>
              <w:t>（宗）</w:t>
            </w:r>
          </w:p>
        </w:tc>
      </w:tr>
      <w:tr w:rsidR="00BA698E">
        <w:trPr>
          <w:trHeight w:val="669"/>
          <w:jc w:val="center"/>
        </w:trPr>
        <w:tc>
          <w:tcPr>
            <w:tcW w:w="1069"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both"/>
              <w:rPr>
                <w:rFonts w:ascii="Times New Roman" w:eastAsia="CESI仿宋-GB2312" w:hAnsi="Times New Roman" w:cs="CESI仿宋-GB2312"/>
                <w:sz w:val="21"/>
                <w:szCs w:val="21"/>
              </w:rPr>
            </w:pPr>
            <w:r>
              <w:rPr>
                <w:rFonts w:ascii="Times New Roman" w:eastAsia="CESI仿宋-GB2312" w:hAnsi="Times New Roman" w:cs="CESI仿宋-GB2312" w:hint="eastAsia"/>
              </w:rPr>
              <w:t>人社局</w:t>
            </w:r>
          </w:p>
        </w:tc>
        <w:tc>
          <w:tcPr>
            <w:tcW w:w="109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sz w:val="21"/>
                <w:szCs w:val="21"/>
              </w:rPr>
              <w:t>0</w:t>
            </w:r>
          </w:p>
        </w:tc>
        <w:tc>
          <w:tcPr>
            <w:tcW w:w="938"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00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936" w:type="dxa"/>
            <w:tcBorders>
              <w:right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766" w:type="dxa"/>
            <w:tcBorders>
              <w:left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89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7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22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18"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042"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98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90"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211" w:type="dxa"/>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r>
      <w:tr w:rsidR="00BA698E">
        <w:trPr>
          <w:trHeight w:val="669"/>
          <w:jc w:val="center"/>
        </w:trPr>
        <w:tc>
          <w:tcPr>
            <w:tcW w:w="1069"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jc w:val="both"/>
              <w:rPr>
                <w:rFonts w:ascii="Times New Roman" w:eastAsia="CESI仿宋-GB2312" w:hAnsi="Times New Roman" w:cs="CESI仿宋-GB2312"/>
                <w:sz w:val="21"/>
                <w:szCs w:val="21"/>
              </w:rPr>
            </w:pPr>
            <w:r>
              <w:rPr>
                <w:rFonts w:ascii="Times New Roman" w:eastAsia="CESI仿宋-GB2312" w:hAnsi="Times New Roman" w:cs="CESI仿宋-GB2312" w:hint="eastAsia"/>
              </w:rPr>
              <w:t>人社局</w:t>
            </w:r>
          </w:p>
        </w:tc>
        <w:tc>
          <w:tcPr>
            <w:tcW w:w="1090"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sz w:val="21"/>
                <w:szCs w:val="21"/>
              </w:rPr>
              <w:t>0</w:t>
            </w:r>
          </w:p>
        </w:tc>
        <w:tc>
          <w:tcPr>
            <w:tcW w:w="938"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000"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936" w:type="dxa"/>
            <w:tcBorders>
              <w:bottom w:val="single" w:sz="4" w:space="0" w:color="auto"/>
              <w:right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766" w:type="dxa"/>
            <w:tcBorders>
              <w:left w:val="single" w:sz="4" w:space="0" w:color="auto"/>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890"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70"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220"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18"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042"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980"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90"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211"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30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r>
    </w:tbl>
    <w:p w:rsidR="00BA698E" w:rsidRDefault="00071981" w:rsidP="0040771D">
      <w:pPr>
        <w:pStyle w:val="a4"/>
        <w:spacing w:before="0" w:beforeAutospacing="0" w:after="0" w:afterAutospacing="0" w:line="560" w:lineRule="exact"/>
        <w:ind w:firstLineChars="200" w:firstLine="626"/>
        <w:jc w:val="both"/>
        <w:rPr>
          <w:rFonts w:ascii="Times New Roman" w:eastAsia="仿宋_GB2312" w:hAnsi="Times New Roman" w:cs="仿宋_GB2312"/>
          <w:sz w:val="32"/>
          <w:szCs w:val="32"/>
        </w:rPr>
      </w:pPr>
      <w:r>
        <w:rPr>
          <w:rFonts w:ascii="Times New Roman" w:eastAsia="仿宋_GB2312" w:hAnsi="Times New Roman" w:cs="仿宋_GB2312" w:hint="eastAsia"/>
          <w:b/>
          <w:bCs/>
          <w:sz w:val="32"/>
          <w:szCs w:val="32"/>
        </w:rPr>
        <w:t>说明</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“行政强制措施实施数量”的统计范围为统计年度</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期间作出的表格所列各类行政强制措施决定的数量。</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“行政强制执行实施数量”</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的统计范围为统计年度</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期间表格所列各类行政强制执行完毕或者终结执行的数量。</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“申请法院强制执行”数量的统计范围为统计年度</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期间向法院申请强制执行的数量，时间以申请日期为准。</w:t>
      </w:r>
      <w:r>
        <w:rPr>
          <w:rFonts w:ascii="Times New Roman" w:eastAsia="仿宋_GB2312" w:hAnsi="Times New Roman" w:cs="仿宋_GB2312" w:hint="eastAsia"/>
          <w:b/>
          <w:bCs/>
          <w:sz w:val="32"/>
          <w:szCs w:val="32"/>
        </w:rPr>
        <w:t>涉企案件填入第二行单独分行统计。</w:t>
      </w:r>
    </w:p>
    <w:p w:rsidR="00BA698E" w:rsidRDefault="00071981">
      <w:pPr>
        <w:pStyle w:val="a4"/>
        <w:spacing w:before="0" w:beforeAutospacing="0" w:after="0" w:afterAutospacing="0" w:line="360" w:lineRule="exact"/>
        <w:ind w:firstLineChars="200" w:firstLine="624"/>
        <w:jc w:val="both"/>
        <w:rPr>
          <w:rFonts w:ascii="Times New Roman" w:eastAsia="CESI楷体-GB2312" w:hAnsi="Times New Roman" w:cs="CESI楷体-GB2312"/>
          <w:sz w:val="16"/>
          <w:szCs w:val="16"/>
        </w:rPr>
      </w:pPr>
      <w:r>
        <w:rPr>
          <w:rFonts w:ascii="Times New Roman" w:eastAsia="CESI楷体-GB2312" w:hAnsi="Times New Roman" w:cs="CESI楷体-GB2312" w:hint="eastAsia"/>
          <w:sz w:val="32"/>
          <w:szCs w:val="32"/>
        </w:rPr>
        <w:br w:type="page"/>
      </w:r>
      <w:r>
        <w:rPr>
          <w:rFonts w:ascii="Times New Roman" w:eastAsia="CESI楷体-GB2312" w:hAnsi="Times New Roman" w:cs="CESI楷体-GB2312" w:hint="eastAsia"/>
          <w:sz w:val="32"/>
          <w:szCs w:val="32"/>
        </w:rPr>
        <w:lastRenderedPageBreak/>
        <w:t>（</w:t>
      </w:r>
      <w:r>
        <w:rPr>
          <w:rFonts w:ascii="Times New Roman" w:eastAsia="CESI楷体-GB2312" w:hAnsi="Times New Roman" w:cs="CESI楷体-GB2312" w:hint="eastAsia"/>
          <w:sz w:val="32"/>
          <w:szCs w:val="32"/>
        </w:rPr>
        <w:t>四</w:t>
      </w:r>
      <w:r>
        <w:rPr>
          <w:rFonts w:ascii="Times New Roman" w:eastAsia="CESI楷体-GB2312" w:hAnsi="Times New Roman" w:cs="CESI楷体-GB2312" w:hint="eastAsia"/>
          <w:sz w:val="32"/>
          <w:szCs w:val="32"/>
        </w:rPr>
        <w:t>）</w:t>
      </w:r>
      <w:r>
        <w:rPr>
          <w:rFonts w:ascii="Times New Roman" w:eastAsia="CESI楷体-GB2312" w:hAnsi="Times New Roman" w:cs="CESI楷体-GB2312" w:hint="eastAsia"/>
          <w:sz w:val="32"/>
          <w:szCs w:val="32"/>
        </w:rPr>
        <w:t>2025</w:t>
      </w:r>
      <w:r>
        <w:rPr>
          <w:rFonts w:ascii="Times New Roman" w:eastAsia="CESI楷体-GB2312" w:hAnsi="Times New Roman" w:cs="CESI楷体-GB2312" w:hint="eastAsia"/>
          <w:sz w:val="32"/>
          <w:szCs w:val="32"/>
        </w:rPr>
        <w:t>年行政</w:t>
      </w:r>
      <w:r>
        <w:rPr>
          <w:rFonts w:ascii="Times New Roman" w:eastAsia="CESI楷体-GB2312" w:hAnsi="Times New Roman" w:cs="CESI楷体-GB2312" w:hint="eastAsia"/>
          <w:sz w:val="32"/>
          <w:szCs w:val="32"/>
        </w:rPr>
        <w:t>检查实施</w:t>
      </w:r>
      <w:r>
        <w:rPr>
          <w:rFonts w:ascii="Times New Roman" w:eastAsia="CESI楷体-GB2312" w:hAnsi="Times New Roman" w:cs="CESI楷体-GB2312" w:hint="eastAsia"/>
          <w:sz w:val="32"/>
          <w:szCs w:val="32"/>
        </w:rPr>
        <w:t>情况统计表</w:t>
      </w:r>
      <w:r>
        <w:rPr>
          <w:rStyle w:val="a6"/>
          <w:rFonts w:ascii="Times New Roman" w:eastAsia="CESI楷体-GB2312" w:hAnsi="Times New Roman" w:cs="CESI楷体-GB2312" w:hint="eastAsia"/>
          <w:b w:val="0"/>
          <w:sz w:val="16"/>
          <w:szCs w:val="16"/>
        </w:rPr>
        <w:t> </w:t>
      </w:r>
    </w:p>
    <w:tbl>
      <w:tblPr>
        <w:tblW w:w="129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1219"/>
        <w:gridCol w:w="1302"/>
        <w:gridCol w:w="1092"/>
        <w:gridCol w:w="1123"/>
        <w:gridCol w:w="1222"/>
        <w:gridCol w:w="1263"/>
        <w:gridCol w:w="1112"/>
        <w:gridCol w:w="1063"/>
        <w:gridCol w:w="1178"/>
        <w:gridCol w:w="2382"/>
      </w:tblGrid>
      <w:tr w:rsidR="00BA698E">
        <w:trPr>
          <w:trHeight w:val="600"/>
        </w:trPr>
        <w:tc>
          <w:tcPr>
            <w:tcW w:w="1219" w:type="dxa"/>
            <w:vMerge w:val="restart"/>
            <w:tcBorders>
              <w:top w:val="single" w:sz="12"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Style w:val="a6"/>
                <w:rFonts w:ascii="Times New Roman" w:eastAsia="CESI黑体-GB2312" w:hAnsi="Times New Roman" w:cs="CESI黑体-GB2312"/>
                <w:b w:val="0"/>
                <w:bCs/>
                <w:sz w:val="21"/>
                <w:szCs w:val="21"/>
              </w:rPr>
            </w:pPr>
            <w:r>
              <w:rPr>
                <w:rStyle w:val="a6"/>
                <w:rFonts w:ascii="Times New Roman" w:eastAsia="CESI黑体-GB2312" w:hAnsi="Times New Roman" w:cs="CESI黑体-GB2312" w:hint="eastAsia"/>
                <w:b w:val="0"/>
                <w:bCs/>
                <w:sz w:val="21"/>
                <w:szCs w:val="21"/>
              </w:rPr>
              <w:t>单位</w:t>
            </w:r>
            <w:r>
              <w:rPr>
                <w:rStyle w:val="a6"/>
                <w:rFonts w:ascii="Times New Roman" w:eastAsia="CESI黑体-GB2312" w:hAnsi="Times New Roman" w:cs="CESI黑体-GB2312" w:hint="eastAsia"/>
                <w:b w:val="0"/>
                <w:bCs/>
                <w:sz w:val="21"/>
                <w:szCs w:val="21"/>
              </w:rPr>
              <w:t xml:space="preserve"> </w:t>
            </w:r>
          </w:p>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b w:val="0"/>
                <w:bCs/>
                <w:sz w:val="21"/>
                <w:szCs w:val="21"/>
              </w:rPr>
              <w:t>名称</w:t>
            </w:r>
          </w:p>
        </w:tc>
        <w:tc>
          <w:tcPr>
            <w:tcW w:w="1302" w:type="dxa"/>
            <w:vMerge w:val="restart"/>
            <w:tcBorders>
              <w:top w:val="single" w:sz="12"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行政检查计划（次）</w:t>
            </w:r>
          </w:p>
        </w:tc>
        <w:tc>
          <w:tcPr>
            <w:tcW w:w="1092" w:type="dxa"/>
            <w:vMerge w:val="restart"/>
            <w:tcBorders>
              <w:top w:val="single" w:sz="12"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Style w:val="a6"/>
                <w:rFonts w:ascii="Times New Roman" w:eastAsia="CESI黑体-GB2312" w:hAnsi="Times New Roman" w:cs="CESI黑体-GB2312"/>
                <w:b w:val="0"/>
                <w:bCs/>
                <w:sz w:val="21"/>
                <w:szCs w:val="21"/>
              </w:rPr>
            </w:pPr>
            <w:r>
              <w:rPr>
                <w:rStyle w:val="a6"/>
                <w:rFonts w:ascii="Times New Roman" w:eastAsia="CESI黑体-GB2312" w:hAnsi="Times New Roman" w:cs="CESI黑体-GB2312" w:hint="eastAsia"/>
                <w:b w:val="0"/>
                <w:bCs/>
                <w:sz w:val="21"/>
                <w:szCs w:val="21"/>
              </w:rPr>
              <w:t>行政检查</w:t>
            </w:r>
          </w:p>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实施（次）</w:t>
            </w:r>
          </w:p>
        </w:tc>
        <w:tc>
          <w:tcPr>
            <w:tcW w:w="9343" w:type="dxa"/>
            <w:gridSpan w:val="7"/>
            <w:tcBorders>
              <w:top w:val="single" w:sz="12" w:space="0" w:color="auto"/>
              <w:bottom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涉企行政执法检查</w:t>
            </w:r>
          </w:p>
        </w:tc>
      </w:tr>
      <w:tr w:rsidR="00BA698E">
        <w:trPr>
          <w:trHeight w:val="1038"/>
        </w:trPr>
        <w:tc>
          <w:tcPr>
            <w:tcW w:w="1219" w:type="dxa"/>
            <w:vMerge/>
            <w:noWrap/>
            <w:tcMar>
              <w:top w:w="0" w:type="dxa"/>
              <w:left w:w="84" w:type="dxa"/>
              <w:bottom w:w="0" w:type="dxa"/>
              <w:right w:w="84" w:type="dxa"/>
            </w:tcMar>
            <w:vAlign w:val="center"/>
          </w:tcPr>
          <w:p w:rsidR="00BA698E" w:rsidRDefault="00BA698E">
            <w:pPr>
              <w:pStyle w:val="a4"/>
              <w:adjustRightInd w:val="0"/>
              <w:snapToGrid w:val="0"/>
              <w:spacing w:before="0" w:beforeAutospacing="0" w:after="0" w:afterAutospacing="0"/>
              <w:jc w:val="center"/>
              <w:rPr>
                <w:rStyle w:val="a6"/>
                <w:rFonts w:ascii="Times New Roman" w:eastAsia="CESI黑体-GB2312" w:hAnsi="Times New Roman" w:cs="CESI黑体-GB2312"/>
                <w:b w:val="0"/>
                <w:bCs/>
                <w:sz w:val="21"/>
                <w:szCs w:val="21"/>
              </w:rPr>
            </w:pPr>
          </w:p>
        </w:tc>
        <w:tc>
          <w:tcPr>
            <w:tcW w:w="1302" w:type="dxa"/>
            <w:vMerge/>
            <w:noWrap/>
            <w:tcMar>
              <w:top w:w="0" w:type="dxa"/>
              <w:left w:w="84" w:type="dxa"/>
              <w:bottom w:w="0" w:type="dxa"/>
              <w:right w:w="84" w:type="dxa"/>
            </w:tcMar>
            <w:vAlign w:val="center"/>
          </w:tcPr>
          <w:p w:rsidR="00BA698E" w:rsidRDefault="00BA698E">
            <w:pPr>
              <w:pStyle w:val="a4"/>
              <w:adjustRightInd w:val="0"/>
              <w:snapToGrid w:val="0"/>
              <w:spacing w:before="0" w:beforeAutospacing="0" w:after="0" w:afterAutospacing="0"/>
              <w:jc w:val="center"/>
              <w:rPr>
                <w:rStyle w:val="a6"/>
                <w:rFonts w:ascii="Times New Roman" w:eastAsia="CESI黑体-GB2312" w:hAnsi="Times New Roman" w:cs="CESI黑体-GB2312"/>
                <w:b w:val="0"/>
                <w:bCs/>
                <w:sz w:val="21"/>
                <w:szCs w:val="21"/>
              </w:rPr>
            </w:pPr>
          </w:p>
        </w:tc>
        <w:tc>
          <w:tcPr>
            <w:tcW w:w="1092" w:type="dxa"/>
            <w:vMerge/>
            <w:noWrap/>
            <w:tcMar>
              <w:top w:w="0" w:type="dxa"/>
              <w:left w:w="84" w:type="dxa"/>
              <w:bottom w:w="0" w:type="dxa"/>
              <w:right w:w="84" w:type="dxa"/>
            </w:tcMar>
            <w:vAlign w:val="center"/>
          </w:tcPr>
          <w:p w:rsidR="00BA698E" w:rsidRDefault="00BA698E">
            <w:pPr>
              <w:pStyle w:val="a4"/>
              <w:adjustRightInd w:val="0"/>
              <w:snapToGrid w:val="0"/>
              <w:spacing w:before="0" w:beforeAutospacing="0" w:after="0" w:afterAutospacing="0"/>
              <w:jc w:val="center"/>
              <w:rPr>
                <w:rStyle w:val="a6"/>
                <w:rFonts w:ascii="Times New Roman" w:eastAsia="CESI黑体-GB2312" w:hAnsi="Times New Roman" w:cs="CESI黑体-GB2312"/>
                <w:b w:val="0"/>
                <w:bCs/>
                <w:sz w:val="21"/>
                <w:szCs w:val="21"/>
              </w:rPr>
            </w:pPr>
          </w:p>
        </w:tc>
        <w:tc>
          <w:tcPr>
            <w:tcW w:w="1123" w:type="dxa"/>
            <w:tcBorders>
              <w:top w:val="single" w:sz="4" w:space="0" w:color="auto"/>
              <w:right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双随机一公开（次）</w:t>
            </w:r>
          </w:p>
        </w:tc>
        <w:tc>
          <w:tcPr>
            <w:tcW w:w="1222" w:type="dxa"/>
            <w:tcBorders>
              <w:top w:val="single" w:sz="4" w:space="0" w:color="auto"/>
              <w:left w:val="single" w:sz="4" w:space="0" w:color="auto"/>
              <w:right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非现场检查（次）</w:t>
            </w:r>
          </w:p>
        </w:tc>
        <w:tc>
          <w:tcPr>
            <w:tcW w:w="1263" w:type="dxa"/>
            <w:tcBorders>
              <w:top w:val="single" w:sz="4" w:space="0" w:color="auto"/>
              <w:left w:val="single" w:sz="4" w:space="0" w:color="auto"/>
              <w:right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综合查一次（次）</w:t>
            </w:r>
          </w:p>
        </w:tc>
        <w:tc>
          <w:tcPr>
            <w:tcW w:w="1112" w:type="dxa"/>
            <w:tcBorders>
              <w:top w:val="single" w:sz="4" w:space="0" w:color="auto"/>
              <w:left w:val="single" w:sz="4" w:space="0" w:color="auto"/>
              <w:right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both"/>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联合检查（次）</w:t>
            </w:r>
          </w:p>
        </w:tc>
        <w:tc>
          <w:tcPr>
            <w:tcW w:w="1063" w:type="dxa"/>
            <w:tcBorders>
              <w:top w:val="single" w:sz="4" w:space="0" w:color="auto"/>
              <w:left w:val="single" w:sz="4" w:space="0" w:color="auto"/>
              <w:right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专项检查（次）</w:t>
            </w:r>
          </w:p>
        </w:tc>
        <w:tc>
          <w:tcPr>
            <w:tcW w:w="1178" w:type="dxa"/>
            <w:tcBorders>
              <w:top w:val="single" w:sz="4" w:space="0" w:color="auto"/>
              <w:left w:val="single" w:sz="4" w:space="0" w:color="auto"/>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涉企入户检查（次）</w:t>
            </w:r>
          </w:p>
        </w:tc>
        <w:tc>
          <w:tcPr>
            <w:tcW w:w="2382" w:type="dxa"/>
            <w:tcBorders>
              <w:top w:val="single" w:sz="6" w:space="0" w:color="000000"/>
            </w:tcBorders>
            <w:noWrap/>
            <w:tcMar>
              <w:top w:w="0" w:type="dxa"/>
              <w:left w:w="84" w:type="dxa"/>
              <w:bottom w:w="0" w:type="dxa"/>
              <w:right w:w="84" w:type="dxa"/>
            </w:tcMar>
            <w:vAlign w:val="center"/>
          </w:tcPr>
          <w:p w:rsidR="00BA698E" w:rsidRDefault="00071981">
            <w:pPr>
              <w:pStyle w:val="a4"/>
              <w:adjustRightInd w:val="0"/>
              <w:snapToGrid w:val="0"/>
              <w:spacing w:before="0" w:beforeAutospacing="0" w:after="0" w:afterAutospacing="0"/>
              <w:jc w:val="center"/>
              <w:rPr>
                <w:rStyle w:val="a6"/>
                <w:rFonts w:ascii="Times New Roman" w:eastAsia="CESI黑体-GB2312" w:hAnsi="Times New Roman" w:cs="CESI黑体-GB2312"/>
                <w:b w:val="0"/>
                <w:bCs/>
                <w:sz w:val="21"/>
                <w:szCs w:val="21"/>
              </w:rPr>
            </w:pPr>
            <w:r>
              <w:rPr>
                <w:rStyle w:val="a6"/>
                <w:rFonts w:ascii="Times New Roman" w:eastAsia="CESI黑体-GB2312" w:hAnsi="Times New Roman" w:cs="CESI黑体-GB2312" w:hint="eastAsia"/>
                <w:b w:val="0"/>
                <w:bCs/>
                <w:sz w:val="21"/>
                <w:szCs w:val="21"/>
              </w:rPr>
              <w:t>发现问题率</w:t>
            </w:r>
          </w:p>
          <w:p w:rsidR="00BA698E" w:rsidRDefault="00BA698E">
            <w:pPr>
              <w:pStyle w:val="a4"/>
              <w:adjustRightInd w:val="0"/>
              <w:snapToGrid w:val="0"/>
              <w:spacing w:before="0" w:beforeAutospacing="0" w:after="0" w:afterAutospacing="0"/>
              <w:jc w:val="center"/>
              <w:rPr>
                <w:rStyle w:val="a6"/>
                <w:rFonts w:ascii="Times New Roman" w:eastAsia="CESI黑体-GB2312" w:hAnsi="Times New Roman" w:cs="CESI黑体-GB2312"/>
                <w:b w:val="0"/>
                <w:bCs/>
                <w:sz w:val="21"/>
                <w:szCs w:val="21"/>
              </w:rPr>
            </w:pPr>
          </w:p>
        </w:tc>
      </w:tr>
      <w:tr w:rsidR="00BA698E">
        <w:trPr>
          <w:trHeight w:val="850"/>
        </w:trPr>
        <w:tc>
          <w:tcPr>
            <w:tcW w:w="1219" w:type="dxa"/>
            <w:noWrap/>
            <w:tcMar>
              <w:top w:w="0" w:type="dxa"/>
              <w:left w:w="84" w:type="dxa"/>
              <w:bottom w:w="0" w:type="dxa"/>
              <w:right w:w="84" w:type="dxa"/>
            </w:tcMar>
            <w:vAlign w:val="center"/>
          </w:tcPr>
          <w:p w:rsidR="00BA698E" w:rsidRDefault="00071981">
            <w:pPr>
              <w:pStyle w:val="a4"/>
              <w:spacing w:before="0" w:beforeAutospacing="0" w:after="0" w:afterAutospacing="0"/>
              <w:ind w:firstLineChars="200" w:firstLine="404"/>
              <w:jc w:val="both"/>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人社局</w:t>
            </w:r>
          </w:p>
        </w:tc>
        <w:tc>
          <w:tcPr>
            <w:tcW w:w="1302" w:type="dxa"/>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2</w:t>
            </w:r>
          </w:p>
        </w:tc>
        <w:tc>
          <w:tcPr>
            <w:tcW w:w="1092" w:type="dxa"/>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2</w:t>
            </w:r>
          </w:p>
        </w:tc>
        <w:tc>
          <w:tcPr>
            <w:tcW w:w="1123" w:type="dxa"/>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2</w:t>
            </w:r>
          </w:p>
        </w:tc>
        <w:tc>
          <w:tcPr>
            <w:tcW w:w="1222" w:type="dxa"/>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263" w:type="dxa"/>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12" w:type="dxa"/>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063" w:type="dxa"/>
            <w:tcBorders>
              <w:right w:val="single" w:sz="4" w:space="0" w:color="auto"/>
            </w:tcBorders>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78" w:type="dxa"/>
            <w:tcBorders>
              <w:left w:val="single" w:sz="4" w:space="0" w:color="auto"/>
            </w:tcBorders>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1096</w:t>
            </w:r>
          </w:p>
        </w:tc>
        <w:tc>
          <w:tcPr>
            <w:tcW w:w="2382" w:type="dxa"/>
            <w:noWrap/>
            <w:tcMar>
              <w:top w:w="0" w:type="dxa"/>
              <w:left w:w="84" w:type="dxa"/>
              <w:bottom w:w="0" w:type="dxa"/>
              <w:right w:w="84" w:type="dxa"/>
            </w:tcMar>
          </w:tcPr>
          <w:p w:rsidR="00BA698E" w:rsidRDefault="00071981">
            <w:pPr>
              <w:pStyle w:val="a4"/>
              <w:spacing w:before="0" w:beforeAutospacing="0" w:after="0" w:afterAutospacing="0"/>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r>
    </w:tbl>
    <w:p w:rsidR="00BA698E" w:rsidRDefault="00071981" w:rsidP="0040771D">
      <w:pPr>
        <w:pStyle w:val="a4"/>
        <w:spacing w:before="0" w:beforeAutospacing="0" w:after="0" w:afterAutospacing="0" w:line="560" w:lineRule="exact"/>
        <w:ind w:firstLineChars="200" w:firstLine="626"/>
        <w:jc w:val="both"/>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说明：</w:t>
      </w:r>
      <w:r>
        <w:rPr>
          <w:rFonts w:ascii="Times New Roman" w:eastAsia="仿宋_GB2312" w:hAnsi="Times New Roman" w:cs="仿宋_GB2312" w:hint="eastAsia"/>
          <w:sz w:val="32"/>
          <w:szCs w:val="32"/>
        </w:rPr>
        <w:t>行政检查计划次数是具有行政检查权的行政执法主体拟定开展行政检查活动计划次数，行政检查实施是指具有行政检查权的行政执法主体实际组织开展的行政检查活动次数。</w:t>
      </w:r>
      <w:r>
        <w:rPr>
          <w:rFonts w:ascii="Times New Roman" w:eastAsia="仿宋_GB2312" w:hAnsi="Times New Roman" w:cs="仿宋_GB2312" w:hint="eastAsia"/>
          <w:sz w:val="32"/>
          <w:szCs w:val="32"/>
        </w:rPr>
        <w:t>“行政检查次数”的统计范围为统计年度</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期间开展行政检查的次数；检查</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个检查对象，有完整、详细检查记录的，计为检查</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次；无特定检查对象的巡查、巡逻，无完整、详细检查记录，检查后作出行政处罚等其他行政执法行为的，均不计为检查次数。</w:t>
      </w:r>
      <w:r>
        <w:rPr>
          <w:rFonts w:ascii="Times New Roman" w:eastAsia="仿宋_GB2312" w:hAnsi="Times New Roman" w:cs="仿宋_GB2312" w:hint="eastAsia"/>
          <w:b/>
          <w:bCs/>
          <w:sz w:val="32"/>
          <w:szCs w:val="32"/>
        </w:rPr>
        <w:t>发现问题率</w:t>
      </w:r>
      <w:r>
        <w:rPr>
          <w:rFonts w:ascii="Times New Roman" w:eastAsia="仿宋_GB2312" w:hAnsi="Times New Roman" w:cs="仿宋_GB2312" w:hint="eastAsia"/>
          <w:b/>
          <w:bCs/>
          <w:sz w:val="32"/>
          <w:szCs w:val="32"/>
        </w:rPr>
        <w:t xml:space="preserve"> = </w:t>
      </w:r>
      <w:r>
        <w:rPr>
          <w:rFonts w:ascii="Times New Roman" w:eastAsia="仿宋_GB2312" w:hAnsi="Times New Roman" w:cs="仿宋_GB2312" w:hint="eastAsia"/>
          <w:b/>
          <w:bCs/>
          <w:sz w:val="32"/>
          <w:szCs w:val="32"/>
        </w:rPr>
        <w:t>（检查中发现问题的次数</w:t>
      </w:r>
      <w:r>
        <w:rPr>
          <w:rFonts w:ascii="Times New Roman" w:eastAsia="仿宋_GB2312" w:hAnsi="Times New Roman" w:cs="仿宋_GB2312" w:hint="eastAsia"/>
          <w:b/>
          <w:bCs/>
          <w:sz w:val="32"/>
          <w:szCs w:val="32"/>
        </w:rPr>
        <w:t xml:space="preserve"> / </w:t>
      </w:r>
      <w:r>
        <w:rPr>
          <w:rFonts w:ascii="Times New Roman" w:eastAsia="仿宋_GB2312" w:hAnsi="Times New Roman" w:cs="仿宋_GB2312" w:hint="eastAsia"/>
          <w:b/>
          <w:bCs/>
          <w:sz w:val="32"/>
          <w:szCs w:val="32"/>
        </w:rPr>
        <w:t>总检查次数）×</w:t>
      </w:r>
      <w:r>
        <w:rPr>
          <w:rFonts w:ascii="Times New Roman" w:eastAsia="仿宋_GB2312" w:hAnsi="Times New Roman" w:cs="仿宋_GB2312" w:hint="eastAsia"/>
          <w:b/>
          <w:bCs/>
          <w:sz w:val="32"/>
          <w:szCs w:val="32"/>
        </w:rPr>
        <w:t>100%</w:t>
      </w:r>
      <w:r>
        <w:rPr>
          <w:rFonts w:ascii="Times New Roman" w:eastAsia="仿宋_GB2312" w:hAnsi="Times New Roman" w:cs="仿宋_GB2312" w:hint="eastAsia"/>
          <w:b/>
          <w:bCs/>
          <w:sz w:val="32"/>
          <w:szCs w:val="32"/>
        </w:rPr>
        <w:t>‌</w:t>
      </w:r>
    </w:p>
    <w:p w:rsidR="00BA698E" w:rsidRDefault="00071981">
      <w:pPr>
        <w:pStyle w:val="a4"/>
        <w:spacing w:before="0" w:beforeAutospacing="0" w:after="0" w:afterAutospacing="0" w:line="560" w:lineRule="exact"/>
        <w:ind w:firstLineChars="200" w:firstLine="624"/>
        <w:jc w:val="both"/>
        <w:rPr>
          <w:rFonts w:ascii="Times New Roman" w:eastAsia="CESI楷体-GB2312" w:hAnsi="Times New Roman" w:cs="CESI楷体-GB2312"/>
          <w:sz w:val="16"/>
          <w:szCs w:val="16"/>
        </w:rPr>
      </w:pPr>
      <w:r>
        <w:rPr>
          <w:rFonts w:ascii="Times New Roman" w:eastAsia="仿宋_GB2312" w:hAnsi="Times New Roman" w:cs="仿宋_GB2312" w:hint="eastAsia"/>
          <w:sz w:val="32"/>
          <w:szCs w:val="32"/>
        </w:rPr>
        <w:br w:type="page"/>
      </w:r>
      <w:r>
        <w:rPr>
          <w:rFonts w:ascii="Times New Roman" w:eastAsia="CESI楷体-GB2312" w:hAnsi="Times New Roman" w:cs="CESI楷体-GB2312" w:hint="eastAsia"/>
          <w:sz w:val="32"/>
          <w:szCs w:val="32"/>
        </w:rPr>
        <w:lastRenderedPageBreak/>
        <w:t>（</w:t>
      </w:r>
      <w:r>
        <w:rPr>
          <w:rFonts w:ascii="Times New Roman" w:eastAsia="CESI楷体-GB2312" w:hAnsi="Times New Roman" w:cs="CESI楷体-GB2312" w:hint="eastAsia"/>
          <w:sz w:val="32"/>
          <w:szCs w:val="32"/>
        </w:rPr>
        <w:t>五</w:t>
      </w:r>
      <w:r>
        <w:rPr>
          <w:rFonts w:ascii="Times New Roman" w:eastAsia="CESI楷体-GB2312" w:hAnsi="Times New Roman" w:cs="CESI楷体-GB2312" w:hint="eastAsia"/>
          <w:sz w:val="32"/>
          <w:szCs w:val="32"/>
        </w:rPr>
        <w:t>）</w:t>
      </w:r>
      <w:r>
        <w:rPr>
          <w:rFonts w:ascii="Times New Roman" w:eastAsia="CESI楷体-GB2312" w:hAnsi="Times New Roman" w:cs="CESI楷体-GB2312" w:hint="eastAsia"/>
          <w:sz w:val="32"/>
          <w:szCs w:val="32"/>
        </w:rPr>
        <w:t>2025</w:t>
      </w:r>
      <w:r>
        <w:rPr>
          <w:rFonts w:ascii="Times New Roman" w:eastAsia="CESI楷体-GB2312" w:hAnsi="Times New Roman" w:cs="CESI楷体-GB2312" w:hint="eastAsia"/>
          <w:sz w:val="32"/>
          <w:szCs w:val="32"/>
        </w:rPr>
        <w:t>年其他行政执法行为实施情况统计表</w:t>
      </w:r>
    </w:p>
    <w:tbl>
      <w:tblPr>
        <w:tblW w:w="132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1146"/>
        <w:gridCol w:w="964"/>
        <w:gridCol w:w="1601"/>
        <w:gridCol w:w="627"/>
        <w:gridCol w:w="1537"/>
        <w:gridCol w:w="625"/>
        <w:gridCol w:w="1176"/>
        <w:gridCol w:w="1218"/>
        <w:gridCol w:w="716"/>
        <w:gridCol w:w="1552"/>
        <w:gridCol w:w="1188"/>
        <w:gridCol w:w="945"/>
      </w:tblGrid>
      <w:tr w:rsidR="00BA698E">
        <w:trPr>
          <w:trHeight w:val="923"/>
          <w:jc w:val="center"/>
        </w:trPr>
        <w:tc>
          <w:tcPr>
            <w:tcW w:w="1146" w:type="dxa"/>
            <w:vMerge w:val="restart"/>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单位</w:t>
            </w:r>
            <w:r>
              <w:rPr>
                <w:rStyle w:val="a6"/>
                <w:rFonts w:ascii="Times New Roman" w:eastAsia="CESI黑体-GB2312" w:hAnsi="Times New Roman" w:cs="CESI黑体-GB2312"/>
                <w:b w:val="0"/>
                <w:bCs/>
                <w:sz w:val="21"/>
                <w:szCs w:val="21"/>
              </w:rPr>
              <w:t>名称</w:t>
            </w:r>
          </w:p>
        </w:tc>
        <w:tc>
          <w:tcPr>
            <w:tcW w:w="2565" w:type="dxa"/>
            <w:gridSpan w:val="2"/>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行政征收</w:t>
            </w:r>
          </w:p>
        </w:tc>
        <w:tc>
          <w:tcPr>
            <w:tcW w:w="2164" w:type="dxa"/>
            <w:gridSpan w:val="2"/>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行政裁决</w:t>
            </w:r>
          </w:p>
        </w:tc>
        <w:tc>
          <w:tcPr>
            <w:tcW w:w="1801" w:type="dxa"/>
            <w:gridSpan w:val="2"/>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行政给付</w:t>
            </w:r>
          </w:p>
        </w:tc>
        <w:tc>
          <w:tcPr>
            <w:tcW w:w="1218" w:type="dxa"/>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行政确认</w:t>
            </w:r>
          </w:p>
        </w:tc>
        <w:tc>
          <w:tcPr>
            <w:tcW w:w="2268" w:type="dxa"/>
            <w:gridSpan w:val="2"/>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行政奖励</w:t>
            </w:r>
          </w:p>
        </w:tc>
        <w:tc>
          <w:tcPr>
            <w:tcW w:w="1188" w:type="dxa"/>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其他行政执法行为</w:t>
            </w:r>
          </w:p>
        </w:tc>
        <w:tc>
          <w:tcPr>
            <w:tcW w:w="945" w:type="dxa"/>
            <w:vMerge w:val="restart"/>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both"/>
              <w:rPr>
                <w:rFonts w:ascii="Times New Roman" w:eastAsia="CESI仿宋-GB2312" w:hAnsi="Times New Roman" w:cs="CESI仿宋-GB2312"/>
                <w:bCs/>
                <w:sz w:val="21"/>
                <w:szCs w:val="21"/>
              </w:rPr>
            </w:pPr>
            <w:r>
              <w:rPr>
                <w:rStyle w:val="a6"/>
                <w:rFonts w:ascii="Times New Roman" w:eastAsia="CESI黑体-GB2312" w:hAnsi="Times New Roman" w:cs="CESI黑体-GB2312" w:hint="eastAsia"/>
                <w:b w:val="0"/>
                <w:bCs/>
                <w:sz w:val="21"/>
                <w:szCs w:val="21"/>
              </w:rPr>
              <w:t>合计</w:t>
            </w:r>
            <w:r>
              <w:rPr>
                <w:rStyle w:val="a6"/>
                <w:rFonts w:ascii="Times New Roman" w:eastAsia="CESI黑体-GB2312" w:hAnsi="Times New Roman" w:cs="CESI黑体-GB2312" w:hint="eastAsia"/>
                <w:b w:val="0"/>
                <w:bCs/>
                <w:spacing w:val="-16"/>
                <w:w w:val="96"/>
                <w:sz w:val="21"/>
                <w:szCs w:val="21"/>
              </w:rPr>
              <w:t>（宗）</w:t>
            </w:r>
          </w:p>
        </w:tc>
      </w:tr>
      <w:tr w:rsidR="00BA698E">
        <w:trPr>
          <w:trHeight w:val="1023"/>
          <w:jc w:val="center"/>
        </w:trPr>
        <w:tc>
          <w:tcPr>
            <w:tcW w:w="1146" w:type="dxa"/>
            <w:vMerge/>
            <w:noWrap/>
            <w:tcMar>
              <w:top w:w="0" w:type="dxa"/>
              <w:left w:w="84" w:type="dxa"/>
              <w:bottom w:w="0" w:type="dxa"/>
              <w:right w:w="84" w:type="dxa"/>
            </w:tcMar>
            <w:vAlign w:val="center"/>
          </w:tcPr>
          <w:p w:rsidR="00BA698E" w:rsidRDefault="00BA698E">
            <w:pPr>
              <w:rPr>
                <w:rFonts w:ascii="Times New Roman" w:eastAsia="CESI黑体-GB2312" w:hAnsi="Times New Roman" w:cs="CESI黑体-GB2312"/>
                <w:bCs/>
                <w:sz w:val="21"/>
                <w:szCs w:val="21"/>
              </w:rPr>
            </w:pPr>
          </w:p>
        </w:tc>
        <w:tc>
          <w:tcPr>
            <w:tcW w:w="964"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宗数</w:t>
            </w:r>
          </w:p>
        </w:tc>
        <w:tc>
          <w:tcPr>
            <w:tcW w:w="1601"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征收总金额（万元）</w:t>
            </w:r>
          </w:p>
        </w:tc>
        <w:tc>
          <w:tcPr>
            <w:tcW w:w="627"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Style w:val="a6"/>
                <w:rFonts w:ascii="Times New Roman" w:eastAsia="CESI黑体-GB2312" w:hAnsi="Times New Roman" w:cs="CESI黑体-GB2312"/>
                <w:b w:val="0"/>
                <w:bCs/>
                <w:sz w:val="21"/>
                <w:szCs w:val="21"/>
              </w:rPr>
            </w:pPr>
            <w:r>
              <w:rPr>
                <w:rStyle w:val="a6"/>
                <w:rFonts w:ascii="Times New Roman" w:eastAsia="CESI黑体-GB2312" w:hAnsi="Times New Roman" w:cs="CESI黑体-GB2312" w:hint="eastAsia"/>
                <w:b w:val="0"/>
                <w:bCs/>
                <w:sz w:val="21"/>
                <w:szCs w:val="21"/>
              </w:rPr>
              <w:t>宗</w:t>
            </w:r>
          </w:p>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数</w:t>
            </w:r>
          </w:p>
        </w:tc>
        <w:tc>
          <w:tcPr>
            <w:tcW w:w="1537"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涉及金额</w:t>
            </w:r>
          </w:p>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（万元）</w:t>
            </w:r>
          </w:p>
        </w:tc>
        <w:tc>
          <w:tcPr>
            <w:tcW w:w="625"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Style w:val="a6"/>
                <w:rFonts w:ascii="Times New Roman" w:eastAsia="CESI黑体-GB2312" w:hAnsi="Times New Roman" w:cs="CESI黑体-GB2312"/>
                <w:b w:val="0"/>
                <w:bCs/>
                <w:sz w:val="21"/>
                <w:szCs w:val="21"/>
              </w:rPr>
            </w:pPr>
            <w:r>
              <w:rPr>
                <w:rStyle w:val="a6"/>
                <w:rFonts w:ascii="Times New Roman" w:eastAsia="CESI黑体-GB2312" w:hAnsi="Times New Roman" w:cs="CESI黑体-GB2312" w:hint="eastAsia"/>
                <w:b w:val="0"/>
                <w:bCs/>
                <w:sz w:val="21"/>
                <w:szCs w:val="21"/>
              </w:rPr>
              <w:t>宗</w:t>
            </w:r>
          </w:p>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数</w:t>
            </w:r>
          </w:p>
        </w:tc>
        <w:tc>
          <w:tcPr>
            <w:tcW w:w="1176"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给付总金额（万元）</w:t>
            </w:r>
          </w:p>
        </w:tc>
        <w:tc>
          <w:tcPr>
            <w:tcW w:w="1218"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宗数</w:t>
            </w:r>
          </w:p>
        </w:tc>
        <w:tc>
          <w:tcPr>
            <w:tcW w:w="716"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宗数</w:t>
            </w:r>
          </w:p>
        </w:tc>
        <w:tc>
          <w:tcPr>
            <w:tcW w:w="1552"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奖励总金额（万元）</w:t>
            </w:r>
          </w:p>
        </w:tc>
        <w:tc>
          <w:tcPr>
            <w:tcW w:w="1188"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宗数</w:t>
            </w:r>
          </w:p>
        </w:tc>
        <w:tc>
          <w:tcPr>
            <w:tcW w:w="945" w:type="dxa"/>
            <w:vMerge/>
            <w:noWrap/>
            <w:tcMar>
              <w:top w:w="0" w:type="dxa"/>
              <w:left w:w="84" w:type="dxa"/>
              <w:bottom w:w="0" w:type="dxa"/>
              <w:right w:w="84" w:type="dxa"/>
            </w:tcMar>
          </w:tcPr>
          <w:p w:rsidR="00BA698E" w:rsidRDefault="00BA698E">
            <w:pPr>
              <w:ind w:firstLineChars="200" w:firstLine="404"/>
              <w:jc w:val="center"/>
              <w:rPr>
                <w:rFonts w:ascii="Times New Roman" w:eastAsia="CESI仿宋-GB2312" w:hAnsi="Times New Roman" w:cs="CESI仿宋-GB2312"/>
                <w:bCs/>
                <w:sz w:val="21"/>
                <w:szCs w:val="21"/>
              </w:rPr>
            </w:pPr>
          </w:p>
        </w:tc>
      </w:tr>
      <w:tr w:rsidR="00BA698E">
        <w:trPr>
          <w:trHeight w:val="852"/>
          <w:jc w:val="center"/>
        </w:trPr>
        <w:tc>
          <w:tcPr>
            <w:tcW w:w="1146"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人社局</w:t>
            </w:r>
          </w:p>
        </w:tc>
        <w:tc>
          <w:tcPr>
            <w:tcW w:w="964"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sz w:val="21"/>
                <w:szCs w:val="21"/>
              </w:rPr>
              <w:t>0</w:t>
            </w:r>
          </w:p>
        </w:tc>
        <w:tc>
          <w:tcPr>
            <w:tcW w:w="1601"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627"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537"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625"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pPr>
            <w:r>
              <w:rPr>
                <w:rFonts w:ascii="Times New Roman" w:eastAsia="CESI仿宋-GB2312" w:hAnsi="Times New Roman" w:cs="CESI仿宋-GB2312" w:hint="eastAsia"/>
                <w:bCs/>
                <w:sz w:val="21"/>
                <w:szCs w:val="21"/>
              </w:rPr>
              <w:t>0</w:t>
            </w:r>
          </w:p>
        </w:tc>
        <w:tc>
          <w:tcPr>
            <w:tcW w:w="1176"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218"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396</w:t>
            </w:r>
          </w:p>
        </w:tc>
        <w:tc>
          <w:tcPr>
            <w:tcW w:w="716"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sz w:val="21"/>
                <w:szCs w:val="21"/>
              </w:rPr>
              <w:t>0</w:t>
            </w:r>
          </w:p>
        </w:tc>
        <w:tc>
          <w:tcPr>
            <w:tcW w:w="1552"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88"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945" w:type="dxa"/>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396</w:t>
            </w:r>
          </w:p>
        </w:tc>
      </w:tr>
      <w:tr w:rsidR="00BA698E">
        <w:trPr>
          <w:trHeight w:val="852"/>
          <w:jc w:val="center"/>
        </w:trPr>
        <w:tc>
          <w:tcPr>
            <w:tcW w:w="1146"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jc w:val="center"/>
              <w:rPr>
                <w:rFonts w:ascii="Times New Roman" w:eastAsia="CESI仿宋-GB2312" w:hAnsi="Times New Roman" w:cs="CESI仿宋-GB2312"/>
                <w:sz w:val="21"/>
                <w:szCs w:val="21"/>
              </w:rPr>
            </w:pPr>
            <w:r>
              <w:rPr>
                <w:rFonts w:ascii="Times New Roman" w:eastAsia="CESI仿宋-GB2312" w:hAnsi="Times New Roman" w:cs="CESI仿宋-GB2312" w:hint="eastAsia"/>
                <w:sz w:val="21"/>
                <w:szCs w:val="21"/>
              </w:rPr>
              <w:t>人社局</w:t>
            </w:r>
          </w:p>
        </w:tc>
        <w:tc>
          <w:tcPr>
            <w:tcW w:w="964"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sz w:val="21"/>
                <w:szCs w:val="21"/>
              </w:rPr>
              <w:t>0</w:t>
            </w:r>
          </w:p>
        </w:tc>
        <w:tc>
          <w:tcPr>
            <w:tcW w:w="1601"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627"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537"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625"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76"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218"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sz w:val="21"/>
                <w:szCs w:val="21"/>
              </w:rPr>
              <w:t>396</w:t>
            </w:r>
          </w:p>
        </w:tc>
        <w:tc>
          <w:tcPr>
            <w:tcW w:w="716"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sz w:val="21"/>
                <w:szCs w:val="21"/>
              </w:rPr>
              <w:t>0</w:t>
            </w:r>
          </w:p>
        </w:tc>
        <w:tc>
          <w:tcPr>
            <w:tcW w:w="1552"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0</w:t>
            </w:r>
          </w:p>
        </w:tc>
        <w:tc>
          <w:tcPr>
            <w:tcW w:w="1188"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sz w:val="21"/>
                <w:szCs w:val="21"/>
              </w:rPr>
              <w:t>0</w:t>
            </w:r>
          </w:p>
        </w:tc>
        <w:tc>
          <w:tcPr>
            <w:tcW w:w="945" w:type="dxa"/>
            <w:tcBorders>
              <w:bottom w:val="single" w:sz="4"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line="260" w:lineRule="exact"/>
              <w:ind w:firstLineChars="200" w:firstLine="404"/>
              <w:jc w:val="center"/>
              <w:rPr>
                <w:rFonts w:ascii="Times New Roman" w:eastAsia="CESI仿宋-GB2312" w:hAnsi="Times New Roman" w:cs="CESI仿宋-GB2312"/>
                <w:bCs/>
                <w:sz w:val="21"/>
                <w:szCs w:val="21"/>
              </w:rPr>
            </w:pPr>
            <w:r>
              <w:rPr>
                <w:rFonts w:ascii="Times New Roman" w:eastAsia="CESI仿宋-GB2312" w:hAnsi="Times New Roman" w:cs="CESI仿宋-GB2312" w:hint="eastAsia"/>
                <w:bCs/>
                <w:sz w:val="21"/>
                <w:szCs w:val="21"/>
              </w:rPr>
              <w:t>396</w:t>
            </w:r>
          </w:p>
        </w:tc>
      </w:tr>
    </w:tbl>
    <w:p w:rsidR="00BA698E" w:rsidRDefault="00BA698E">
      <w:pPr>
        <w:spacing w:line="140" w:lineRule="exact"/>
        <w:ind w:firstLineChars="200" w:firstLine="624"/>
        <w:rPr>
          <w:rFonts w:ascii="Times New Roman" w:eastAsia="CESI仿宋-GB2312" w:hAnsi="Times New Roman" w:cs="CESI仿宋-GB2312"/>
          <w:szCs w:val="21"/>
        </w:rPr>
      </w:pPr>
    </w:p>
    <w:p w:rsidR="00BA698E" w:rsidRDefault="00071981" w:rsidP="0040771D">
      <w:pPr>
        <w:spacing w:line="560" w:lineRule="exact"/>
        <w:ind w:firstLineChars="200" w:firstLine="626"/>
        <w:rPr>
          <w:rFonts w:ascii="Times New Roman" w:eastAsia="仿宋_GB2312" w:hAnsi="Times New Roman" w:cs="仿宋_GB2312"/>
          <w:szCs w:val="32"/>
        </w:rPr>
      </w:pPr>
      <w:r>
        <w:rPr>
          <w:rFonts w:ascii="Times New Roman" w:eastAsia="仿宋_GB2312" w:hAnsi="Times New Roman" w:cs="仿宋_GB2312" w:hint="eastAsia"/>
          <w:b/>
          <w:bCs/>
          <w:szCs w:val="32"/>
        </w:rPr>
        <w:t>说明：</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“行政征收次数”的统计范围为统计年度</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月</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日至</w:t>
      </w:r>
      <w:r>
        <w:rPr>
          <w:rFonts w:ascii="Times New Roman" w:eastAsia="仿宋_GB2312" w:hAnsi="Times New Roman" w:cs="仿宋_GB2312" w:hint="eastAsia"/>
          <w:szCs w:val="32"/>
        </w:rPr>
        <w:t>12</w:t>
      </w:r>
      <w:r>
        <w:rPr>
          <w:rFonts w:ascii="Times New Roman" w:eastAsia="仿宋_GB2312" w:hAnsi="Times New Roman" w:cs="仿宋_GB2312" w:hint="eastAsia"/>
          <w:szCs w:val="32"/>
        </w:rPr>
        <w:t>月</w:t>
      </w:r>
      <w:r>
        <w:rPr>
          <w:rFonts w:ascii="Times New Roman" w:eastAsia="仿宋_GB2312" w:hAnsi="Times New Roman" w:cs="仿宋_GB2312" w:hint="eastAsia"/>
          <w:szCs w:val="32"/>
        </w:rPr>
        <w:t>31</w:t>
      </w:r>
      <w:r>
        <w:rPr>
          <w:rFonts w:ascii="Times New Roman" w:eastAsia="仿宋_GB2312" w:hAnsi="Times New Roman" w:cs="仿宋_GB2312" w:hint="eastAsia"/>
          <w:szCs w:val="32"/>
        </w:rPr>
        <w:t>日</w:t>
      </w:r>
      <w:r>
        <w:rPr>
          <w:rFonts w:ascii="Times New Roman" w:eastAsia="仿宋_GB2312" w:hAnsi="Times New Roman" w:cs="仿宋_GB2312" w:hint="eastAsia"/>
          <w:szCs w:val="32"/>
        </w:rPr>
        <w:t>期间征收完毕的数量。</w:t>
      </w:r>
      <w:r>
        <w:rPr>
          <w:rFonts w:ascii="Times New Roman" w:eastAsia="仿宋_GB2312" w:hAnsi="Times New Roman" w:cs="仿宋_GB2312" w:hint="eastAsia"/>
          <w:szCs w:val="32"/>
        </w:rPr>
        <w:t>2.</w:t>
      </w:r>
      <w:r>
        <w:rPr>
          <w:rFonts w:ascii="Times New Roman" w:eastAsia="仿宋_GB2312" w:hAnsi="Times New Roman" w:cs="仿宋_GB2312" w:hint="eastAsia"/>
          <w:szCs w:val="32"/>
        </w:rPr>
        <w:t>“行政裁决宗数”、“行政确认宗数”、“行政奖励宗数”的统计范围为统计年度</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月</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日至</w:t>
      </w:r>
      <w:r>
        <w:rPr>
          <w:rFonts w:ascii="Times New Roman" w:eastAsia="仿宋_GB2312" w:hAnsi="Times New Roman" w:cs="仿宋_GB2312" w:hint="eastAsia"/>
          <w:szCs w:val="32"/>
        </w:rPr>
        <w:t>12</w:t>
      </w:r>
      <w:r>
        <w:rPr>
          <w:rFonts w:ascii="Times New Roman" w:eastAsia="仿宋_GB2312" w:hAnsi="Times New Roman" w:cs="仿宋_GB2312" w:hint="eastAsia"/>
          <w:szCs w:val="32"/>
        </w:rPr>
        <w:t>月</w:t>
      </w:r>
      <w:r>
        <w:rPr>
          <w:rFonts w:ascii="Times New Roman" w:eastAsia="仿宋_GB2312" w:hAnsi="Times New Roman" w:cs="仿宋_GB2312" w:hint="eastAsia"/>
          <w:szCs w:val="32"/>
        </w:rPr>
        <w:t>31</w:t>
      </w:r>
      <w:r>
        <w:rPr>
          <w:rFonts w:ascii="Times New Roman" w:eastAsia="仿宋_GB2312" w:hAnsi="Times New Roman" w:cs="仿宋_GB2312" w:hint="eastAsia"/>
          <w:szCs w:val="32"/>
        </w:rPr>
        <w:t>日</w:t>
      </w:r>
      <w:r>
        <w:rPr>
          <w:rFonts w:ascii="Times New Roman" w:eastAsia="仿宋_GB2312" w:hAnsi="Times New Roman" w:cs="仿宋_GB2312" w:hint="eastAsia"/>
          <w:szCs w:val="32"/>
        </w:rPr>
        <w:t>期间作出决定的数量。</w:t>
      </w:r>
      <w:r>
        <w:rPr>
          <w:rFonts w:ascii="Times New Roman" w:eastAsia="仿宋_GB2312" w:hAnsi="Times New Roman" w:cs="仿宋_GB2312" w:hint="eastAsia"/>
          <w:szCs w:val="32"/>
        </w:rPr>
        <w:t>3</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“行政给付宗数”的统计范围为统计年度</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月</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日至</w:t>
      </w:r>
      <w:r>
        <w:rPr>
          <w:rFonts w:ascii="Times New Roman" w:eastAsia="仿宋_GB2312" w:hAnsi="Times New Roman" w:cs="仿宋_GB2312" w:hint="eastAsia"/>
          <w:szCs w:val="32"/>
        </w:rPr>
        <w:t>12</w:t>
      </w:r>
      <w:r>
        <w:rPr>
          <w:rFonts w:ascii="Times New Roman" w:eastAsia="仿宋_GB2312" w:hAnsi="Times New Roman" w:cs="仿宋_GB2312" w:hint="eastAsia"/>
          <w:szCs w:val="32"/>
        </w:rPr>
        <w:t>月</w:t>
      </w:r>
      <w:r>
        <w:rPr>
          <w:rFonts w:ascii="Times New Roman" w:eastAsia="仿宋_GB2312" w:hAnsi="Times New Roman" w:cs="仿宋_GB2312" w:hint="eastAsia"/>
          <w:szCs w:val="32"/>
        </w:rPr>
        <w:t>31</w:t>
      </w:r>
      <w:r>
        <w:rPr>
          <w:rFonts w:ascii="Times New Roman" w:eastAsia="仿宋_GB2312" w:hAnsi="Times New Roman" w:cs="仿宋_GB2312" w:hint="eastAsia"/>
          <w:szCs w:val="32"/>
        </w:rPr>
        <w:t>日</w:t>
      </w:r>
      <w:r>
        <w:rPr>
          <w:rFonts w:ascii="Times New Roman" w:eastAsia="仿宋_GB2312" w:hAnsi="Times New Roman" w:cs="仿宋_GB2312" w:hint="eastAsia"/>
          <w:szCs w:val="32"/>
        </w:rPr>
        <w:t>期间给付完毕的数量。</w:t>
      </w:r>
      <w:r>
        <w:rPr>
          <w:rFonts w:ascii="Times New Roman" w:eastAsia="仿宋_GB2312" w:hAnsi="Times New Roman" w:cs="仿宋_GB2312" w:hint="eastAsia"/>
          <w:szCs w:val="32"/>
        </w:rPr>
        <w:t>4</w:t>
      </w:r>
      <w:r>
        <w:rPr>
          <w:rFonts w:ascii="Times New Roman" w:eastAsia="仿宋_GB2312" w:hAnsi="Times New Roman" w:cs="仿宋_GB2312" w:hint="eastAsia"/>
          <w:szCs w:val="32"/>
        </w:rPr>
        <w:t>.</w:t>
      </w:r>
      <w:r>
        <w:rPr>
          <w:rFonts w:ascii="Times New Roman" w:eastAsia="仿宋_GB2312" w:hAnsi="Times New Roman" w:cs="仿宋_GB2312" w:hint="eastAsia"/>
          <w:szCs w:val="32"/>
        </w:rPr>
        <w:t>“其他行政执法行为”的统计范围为统计年度</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月</w:t>
      </w:r>
      <w:r>
        <w:rPr>
          <w:rFonts w:ascii="Times New Roman" w:eastAsia="仿宋_GB2312" w:hAnsi="Times New Roman" w:cs="仿宋_GB2312" w:hint="eastAsia"/>
          <w:szCs w:val="32"/>
        </w:rPr>
        <w:t>1</w:t>
      </w:r>
      <w:r>
        <w:rPr>
          <w:rFonts w:ascii="Times New Roman" w:eastAsia="仿宋_GB2312" w:hAnsi="Times New Roman" w:cs="仿宋_GB2312" w:hint="eastAsia"/>
          <w:szCs w:val="32"/>
        </w:rPr>
        <w:t>日至</w:t>
      </w:r>
      <w:r>
        <w:rPr>
          <w:rFonts w:ascii="Times New Roman" w:eastAsia="仿宋_GB2312" w:hAnsi="Times New Roman" w:cs="仿宋_GB2312" w:hint="eastAsia"/>
          <w:szCs w:val="32"/>
        </w:rPr>
        <w:t>12</w:t>
      </w:r>
      <w:r>
        <w:rPr>
          <w:rFonts w:ascii="Times New Roman" w:eastAsia="仿宋_GB2312" w:hAnsi="Times New Roman" w:cs="仿宋_GB2312" w:hint="eastAsia"/>
          <w:szCs w:val="32"/>
        </w:rPr>
        <w:t>月</w:t>
      </w:r>
      <w:r>
        <w:rPr>
          <w:rFonts w:ascii="Times New Roman" w:eastAsia="仿宋_GB2312" w:hAnsi="Times New Roman" w:cs="仿宋_GB2312" w:hint="eastAsia"/>
          <w:szCs w:val="32"/>
        </w:rPr>
        <w:t>31</w:t>
      </w:r>
      <w:r>
        <w:rPr>
          <w:rFonts w:ascii="Times New Roman" w:eastAsia="仿宋_GB2312" w:hAnsi="Times New Roman" w:cs="仿宋_GB2312" w:hint="eastAsia"/>
          <w:szCs w:val="32"/>
        </w:rPr>
        <w:t>日</w:t>
      </w:r>
      <w:r>
        <w:rPr>
          <w:rFonts w:ascii="Times New Roman" w:eastAsia="仿宋_GB2312" w:hAnsi="Times New Roman" w:cs="仿宋_GB2312" w:hint="eastAsia"/>
          <w:szCs w:val="32"/>
        </w:rPr>
        <w:t>期间完成的宗数。</w:t>
      </w:r>
      <w:r>
        <w:rPr>
          <w:rFonts w:ascii="Times New Roman" w:eastAsia="仿宋_GB2312" w:hAnsi="Times New Roman" w:cs="仿宋_GB2312" w:hint="eastAsia"/>
          <w:b/>
          <w:bCs/>
          <w:szCs w:val="32"/>
        </w:rPr>
        <w:t>涉企案件填入第二行单独分行统计。</w:t>
      </w:r>
    </w:p>
    <w:p w:rsidR="00BA698E" w:rsidRDefault="00071981">
      <w:pPr>
        <w:pStyle w:val="a4"/>
        <w:spacing w:before="0" w:beforeAutospacing="0" w:after="0" w:afterAutospacing="0" w:line="360" w:lineRule="exact"/>
        <w:ind w:firstLineChars="200" w:firstLine="624"/>
        <w:jc w:val="both"/>
        <w:rPr>
          <w:rFonts w:ascii="Times New Roman" w:eastAsia="CESI楷体-GB2312" w:hAnsi="Times New Roman" w:cs="CESI楷体-GB2312"/>
          <w:sz w:val="16"/>
          <w:szCs w:val="16"/>
        </w:rPr>
      </w:pPr>
      <w:r>
        <w:rPr>
          <w:rFonts w:ascii="Times New Roman" w:eastAsia="CESI楷体-GB2312" w:hAnsi="Times New Roman" w:cs="CESI楷体-GB2312" w:hint="eastAsia"/>
          <w:sz w:val="32"/>
          <w:szCs w:val="32"/>
        </w:rPr>
        <w:br w:type="page"/>
      </w:r>
      <w:r>
        <w:rPr>
          <w:rFonts w:ascii="Times New Roman" w:eastAsia="CESI楷体-GB2312" w:hAnsi="Times New Roman" w:cs="CESI楷体-GB2312" w:hint="eastAsia"/>
          <w:sz w:val="32"/>
          <w:szCs w:val="32"/>
        </w:rPr>
        <w:lastRenderedPageBreak/>
        <w:t>（</w:t>
      </w:r>
      <w:r>
        <w:rPr>
          <w:rFonts w:ascii="Times New Roman" w:eastAsia="CESI楷体-GB2312" w:hAnsi="Times New Roman" w:cs="CESI楷体-GB2312" w:hint="eastAsia"/>
          <w:sz w:val="32"/>
          <w:szCs w:val="32"/>
        </w:rPr>
        <w:t>六</w:t>
      </w:r>
      <w:r>
        <w:rPr>
          <w:rFonts w:ascii="Times New Roman" w:eastAsia="CESI楷体-GB2312" w:hAnsi="Times New Roman" w:cs="CESI楷体-GB2312" w:hint="eastAsia"/>
          <w:sz w:val="32"/>
          <w:szCs w:val="32"/>
        </w:rPr>
        <w:t>）</w:t>
      </w:r>
      <w:r>
        <w:rPr>
          <w:rFonts w:ascii="Times New Roman" w:eastAsia="CESI楷体-GB2312" w:hAnsi="Times New Roman" w:cs="CESI楷体-GB2312" w:hint="eastAsia"/>
          <w:sz w:val="32"/>
          <w:szCs w:val="32"/>
        </w:rPr>
        <w:t>行政执法和执法监督平台建设</w:t>
      </w:r>
      <w:r>
        <w:rPr>
          <w:rFonts w:ascii="Times New Roman" w:eastAsia="CESI楷体-GB2312" w:hAnsi="Times New Roman" w:cs="CESI楷体-GB2312" w:hint="eastAsia"/>
          <w:sz w:val="32"/>
          <w:szCs w:val="32"/>
        </w:rPr>
        <w:t>情况统计表</w:t>
      </w:r>
    </w:p>
    <w:tbl>
      <w:tblPr>
        <w:tblW w:w="12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1146"/>
        <w:gridCol w:w="964"/>
        <w:gridCol w:w="1601"/>
        <w:gridCol w:w="2164"/>
        <w:gridCol w:w="1801"/>
        <w:gridCol w:w="1934"/>
        <w:gridCol w:w="2740"/>
      </w:tblGrid>
      <w:tr w:rsidR="00BA698E">
        <w:trPr>
          <w:trHeight w:val="923"/>
          <w:jc w:val="center"/>
        </w:trPr>
        <w:tc>
          <w:tcPr>
            <w:tcW w:w="1146" w:type="dxa"/>
            <w:vMerge w:val="restart"/>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单位</w:t>
            </w:r>
            <w:r>
              <w:rPr>
                <w:rStyle w:val="a6"/>
                <w:rFonts w:ascii="Times New Roman" w:eastAsia="CESI黑体-GB2312" w:hAnsi="Times New Roman" w:cs="CESI黑体-GB2312"/>
                <w:b w:val="0"/>
                <w:bCs/>
                <w:sz w:val="21"/>
                <w:szCs w:val="21"/>
              </w:rPr>
              <w:t>名称</w:t>
            </w:r>
          </w:p>
        </w:tc>
        <w:tc>
          <w:tcPr>
            <w:tcW w:w="4729" w:type="dxa"/>
            <w:gridSpan w:val="3"/>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行政执法平台</w:t>
            </w:r>
          </w:p>
        </w:tc>
        <w:tc>
          <w:tcPr>
            <w:tcW w:w="6475" w:type="dxa"/>
            <w:gridSpan w:val="3"/>
            <w:tcBorders>
              <w:top w:val="single" w:sz="12" w:space="0" w:color="auto"/>
            </w:tcBorders>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行政执法监督平台</w:t>
            </w:r>
          </w:p>
        </w:tc>
      </w:tr>
      <w:tr w:rsidR="00BA698E">
        <w:trPr>
          <w:trHeight w:val="1023"/>
          <w:jc w:val="center"/>
        </w:trPr>
        <w:tc>
          <w:tcPr>
            <w:tcW w:w="1146" w:type="dxa"/>
            <w:vMerge/>
            <w:noWrap/>
            <w:tcMar>
              <w:top w:w="0" w:type="dxa"/>
              <w:left w:w="84" w:type="dxa"/>
              <w:bottom w:w="0" w:type="dxa"/>
              <w:right w:w="84" w:type="dxa"/>
            </w:tcMar>
            <w:vAlign w:val="center"/>
          </w:tcPr>
          <w:p w:rsidR="00BA698E" w:rsidRDefault="00BA698E">
            <w:pPr>
              <w:rPr>
                <w:rFonts w:ascii="Times New Roman" w:eastAsia="CESI黑体-GB2312" w:hAnsi="Times New Roman" w:cs="CESI黑体-GB2312"/>
                <w:bCs/>
                <w:sz w:val="21"/>
                <w:szCs w:val="21"/>
              </w:rPr>
            </w:pPr>
          </w:p>
        </w:tc>
        <w:tc>
          <w:tcPr>
            <w:tcW w:w="964"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名称</w:t>
            </w:r>
          </w:p>
        </w:tc>
        <w:tc>
          <w:tcPr>
            <w:tcW w:w="1601"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主要功能</w:t>
            </w:r>
          </w:p>
        </w:tc>
        <w:tc>
          <w:tcPr>
            <w:tcW w:w="2164"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运行情况</w:t>
            </w:r>
          </w:p>
        </w:tc>
        <w:tc>
          <w:tcPr>
            <w:tcW w:w="1801"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Fonts w:ascii="Times New Roman" w:eastAsia="CESI黑体-GB2312" w:hAnsi="Times New Roman" w:cs="CESI黑体-GB2312" w:hint="eastAsia"/>
                <w:bCs/>
                <w:sz w:val="21"/>
                <w:szCs w:val="21"/>
              </w:rPr>
              <w:t>名称</w:t>
            </w:r>
          </w:p>
        </w:tc>
        <w:tc>
          <w:tcPr>
            <w:tcW w:w="1934"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主要功能</w:t>
            </w:r>
          </w:p>
        </w:tc>
        <w:tc>
          <w:tcPr>
            <w:tcW w:w="2740" w:type="dxa"/>
            <w:noWrap/>
            <w:tcMar>
              <w:top w:w="0" w:type="dxa"/>
              <w:left w:w="84" w:type="dxa"/>
              <w:bottom w:w="0" w:type="dxa"/>
              <w:right w:w="84" w:type="dxa"/>
            </w:tcMar>
            <w:vAlign w:val="center"/>
          </w:tcPr>
          <w:p w:rsidR="00BA698E" w:rsidRDefault="00071981">
            <w:pPr>
              <w:pStyle w:val="a4"/>
              <w:spacing w:before="0" w:beforeAutospacing="0" w:after="0" w:afterAutospacing="0"/>
              <w:jc w:val="center"/>
              <w:rPr>
                <w:rFonts w:ascii="Times New Roman" w:eastAsia="CESI黑体-GB2312" w:hAnsi="Times New Roman" w:cs="CESI黑体-GB2312"/>
                <w:bCs/>
                <w:sz w:val="21"/>
                <w:szCs w:val="21"/>
              </w:rPr>
            </w:pPr>
            <w:r>
              <w:rPr>
                <w:rStyle w:val="a6"/>
                <w:rFonts w:ascii="Times New Roman" w:eastAsia="CESI黑体-GB2312" w:hAnsi="Times New Roman" w:cs="CESI黑体-GB2312" w:hint="eastAsia"/>
                <w:b w:val="0"/>
                <w:bCs/>
                <w:sz w:val="21"/>
                <w:szCs w:val="21"/>
              </w:rPr>
              <w:t>运行情况</w:t>
            </w:r>
          </w:p>
        </w:tc>
      </w:tr>
      <w:tr w:rsidR="00BA698E">
        <w:trPr>
          <w:trHeight w:val="1023"/>
          <w:jc w:val="center"/>
        </w:trPr>
        <w:tc>
          <w:tcPr>
            <w:tcW w:w="1146" w:type="dxa"/>
            <w:noWrap/>
            <w:tcMar>
              <w:top w:w="0" w:type="dxa"/>
              <w:left w:w="84" w:type="dxa"/>
              <w:bottom w:w="0" w:type="dxa"/>
              <w:right w:w="84" w:type="dxa"/>
            </w:tcMar>
            <w:vAlign w:val="center"/>
          </w:tcPr>
          <w:p w:rsidR="00BA698E" w:rsidRDefault="00BA698E">
            <w:pPr>
              <w:rPr>
                <w:rFonts w:ascii="Times New Roman" w:eastAsia="CESI黑体-GB2312" w:hAnsi="Times New Roman" w:cs="CESI黑体-GB2312"/>
                <w:bCs/>
                <w:sz w:val="21"/>
                <w:szCs w:val="21"/>
              </w:rPr>
            </w:pPr>
          </w:p>
        </w:tc>
        <w:tc>
          <w:tcPr>
            <w:tcW w:w="964" w:type="dxa"/>
            <w:noWrap/>
            <w:tcMar>
              <w:top w:w="0" w:type="dxa"/>
              <w:left w:w="84" w:type="dxa"/>
              <w:bottom w:w="0" w:type="dxa"/>
              <w:right w:w="84" w:type="dxa"/>
            </w:tcMar>
            <w:vAlign w:val="center"/>
          </w:tcPr>
          <w:p w:rsidR="00BA698E" w:rsidRDefault="00BA698E">
            <w:pPr>
              <w:pStyle w:val="a4"/>
              <w:spacing w:before="0" w:beforeAutospacing="0" w:after="0" w:afterAutospacing="0"/>
              <w:jc w:val="center"/>
              <w:rPr>
                <w:rFonts w:ascii="Times New Roman" w:eastAsia="CESI黑体-GB2312" w:hAnsi="Times New Roman" w:cs="CESI黑体-GB2312"/>
                <w:bCs/>
                <w:sz w:val="21"/>
                <w:szCs w:val="21"/>
              </w:rPr>
            </w:pPr>
          </w:p>
        </w:tc>
        <w:tc>
          <w:tcPr>
            <w:tcW w:w="1601" w:type="dxa"/>
            <w:noWrap/>
            <w:tcMar>
              <w:top w:w="0" w:type="dxa"/>
              <w:left w:w="84" w:type="dxa"/>
              <w:bottom w:w="0" w:type="dxa"/>
              <w:right w:w="84" w:type="dxa"/>
            </w:tcMar>
            <w:vAlign w:val="center"/>
          </w:tcPr>
          <w:p w:rsidR="00BA698E" w:rsidRDefault="00BA698E">
            <w:pPr>
              <w:pStyle w:val="a4"/>
              <w:spacing w:before="0" w:beforeAutospacing="0" w:after="0" w:afterAutospacing="0"/>
              <w:jc w:val="center"/>
              <w:rPr>
                <w:rStyle w:val="a6"/>
                <w:rFonts w:ascii="Times New Roman" w:eastAsia="CESI黑体-GB2312" w:hAnsi="Times New Roman" w:cs="CESI黑体-GB2312"/>
                <w:b w:val="0"/>
                <w:bCs/>
                <w:sz w:val="21"/>
                <w:szCs w:val="21"/>
              </w:rPr>
            </w:pPr>
          </w:p>
        </w:tc>
        <w:tc>
          <w:tcPr>
            <w:tcW w:w="2164" w:type="dxa"/>
            <w:noWrap/>
            <w:tcMar>
              <w:top w:w="0" w:type="dxa"/>
              <w:left w:w="84" w:type="dxa"/>
              <w:bottom w:w="0" w:type="dxa"/>
              <w:right w:w="84" w:type="dxa"/>
            </w:tcMar>
            <w:vAlign w:val="center"/>
          </w:tcPr>
          <w:p w:rsidR="00BA698E" w:rsidRDefault="00BA698E">
            <w:pPr>
              <w:pStyle w:val="a4"/>
              <w:spacing w:before="0" w:beforeAutospacing="0" w:after="0" w:afterAutospacing="0"/>
              <w:jc w:val="center"/>
              <w:rPr>
                <w:rStyle w:val="a6"/>
                <w:rFonts w:ascii="Times New Roman" w:eastAsia="CESI黑体-GB2312" w:hAnsi="Times New Roman" w:cs="CESI黑体-GB2312"/>
                <w:b w:val="0"/>
                <w:bCs/>
                <w:sz w:val="21"/>
                <w:szCs w:val="21"/>
              </w:rPr>
            </w:pPr>
          </w:p>
        </w:tc>
        <w:tc>
          <w:tcPr>
            <w:tcW w:w="1801" w:type="dxa"/>
            <w:noWrap/>
            <w:tcMar>
              <w:top w:w="0" w:type="dxa"/>
              <w:left w:w="84" w:type="dxa"/>
              <w:bottom w:w="0" w:type="dxa"/>
              <w:right w:w="84" w:type="dxa"/>
            </w:tcMar>
            <w:vAlign w:val="center"/>
          </w:tcPr>
          <w:p w:rsidR="00BA698E" w:rsidRDefault="00BA698E">
            <w:pPr>
              <w:pStyle w:val="a4"/>
              <w:spacing w:before="0" w:beforeAutospacing="0" w:after="0" w:afterAutospacing="0"/>
              <w:jc w:val="center"/>
              <w:rPr>
                <w:rFonts w:ascii="Times New Roman" w:eastAsia="CESI黑体-GB2312" w:hAnsi="Times New Roman" w:cs="CESI黑体-GB2312"/>
                <w:bCs/>
                <w:sz w:val="21"/>
                <w:szCs w:val="21"/>
              </w:rPr>
            </w:pPr>
          </w:p>
        </w:tc>
        <w:tc>
          <w:tcPr>
            <w:tcW w:w="1934" w:type="dxa"/>
            <w:noWrap/>
            <w:tcMar>
              <w:top w:w="0" w:type="dxa"/>
              <w:left w:w="84" w:type="dxa"/>
              <w:bottom w:w="0" w:type="dxa"/>
              <w:right w:w="84" w:type="dxa"/>
            </w:tcMar>
            <w:vAlign w:val="center"/>
          </w:tcPr>
          <w:p w:rsidR="00BA698E" w:rsidRDefault="00BA698E">
            <w:pPr>
              <w:pStyle w:val="a4"/>
              <w:spacing w:before="0" w:beforeAutospacing="0" w:after="0" w:afterAutospacing="0"/>
              <w:jc w:val="center"/>
              <w:rPr>
                <w:rStyle w:val="a6"/>
                <w:rFonts w:ascii="Times New Roman" w:eastAsia="CESI黑体-GB2312" w:hAnsi="Times New Roman" w:cs="CESI黑体-GB2312"/>
                <w:b w:val="0"/>
                <w:bCs/>
                <w:sz w:val="21"/>
                <w:szCs w:val="21"/>
              </w:rPr>
            </w:pPr>
          </w:p>
        </w:tc>
        <w:tc>
          <w:tcPr>
            <w:tcW w:w="2740" w:type="dxa"/>
            <w:noWrap/>
            <w:tcMar>
              <w:top w:w="0" w:type="dxa"/>
              <w:left w:w="84" w:type="dxa"/>
              <w:bottom w:w="0" w:type="dxa"/>
              <w:right w:w="84" w:type="dxa"/>
            </w:tcMar>
            <w:vAlign w:val="center"/>
          </w:tcPr>
          <w:p w:rsidR="00BA698E" w:rsidRDefault="00BA698E">
            <w:pPr>
              <w:pStyle w:val="a4"/>
              <w:spacing w:before="0" w:beforeAutospacing="0" w:after="0" w:afterAutospacing="0"/>
              <w:jc w:val="center"/>
              <w:rPr>
                <w:rStyle w:val="a6"/>
                <w:rFonts w:ascii="Times New Roman" w:eastAsia="CESI黑体-GB2312" w:hAnsi="Times New Roman" w:cs="CESI黑体-GB2312"/>
                <w:b w:val="0"/>
                <w:bCs/>
                <w:sz w:val="21"/>
                <w:szCs w:val="21"/>
              </w:rPr>
            </w:pPr>
          </w:p>
        </w:tc>
      </w:tr>
    </w:tbl>
    <w:p w:rsidR="00BA698E" w:rsidRDefault="00BA698E">
      <w:pPr>
        <w:spacing w:line="140" w:lineRule="exact"/>
        <w:ind w:firstLineChars="200" w:firstLine="624"/>
        <w:rPr>
          <w:rFonts w:ascii="Times New Roman" w:eastAsia="CESI仿宋-GB2312" w:hAnsi="Times New Roman" w:cs="CESI仿宋-GB2312"/>
          <w:szCs w:val="21"/>
        </w:rPr>
      </w:pPr>
    </w:p>
    <w:p w:rsidR="00BA698E" w:rsidRDefault="00071981" w:rsidP="0040771D">
      <w:pPr>
        <w:spacing w:line="560" w:lineRule="exact"/>
        <w:ind w:firstLineChars="200" w:firstLine="626"/>
        <w:rPr>
          <w:rFonts w:ascii="Times New Roman" w:eastAsia="仿宋_GB2312" w:hAnsi="Times New Roman" w:cs="仿宋_GB2312"/>
          <w:szCs w:val="32"/>
        </w:rPr>
      </w:pPr>
      <w:r>
        <w:rPr>
          <w:rFonts w:ascii="Times New Roman" w:eastAsia="仿宋_GB2312" w:hAnsi="Times New Roman" w:cs="仿宋_GB2312" w:hint="eastAsia"/>
          <w:b/>
          <w:bCs/>
          <w:szCs w:val="32"/>
        </w:rPr>
        <w:t>说明：</w:t>
      </w:r>
      <w:r>
        <w:rPr>
          <w:rFonts w:ascii="Times New Roman" w:eastAsia="仿宋_GB2312" w:hAnsi="Times New Roman" w:cs="仿宋_GB2312" w:hint="eastAsia"/>
          <w:szCs w:val="32"/>
        </w:rPr>
        <w:t>行政执法和行政执法监督平台建设以</w:t>
      </w:r>
      <w:r>
        <w:rPr>
          <w:rFonts w:ascii="Times New Roman" w:eastAsia="仿宋_GB2312" w:hAnsi="Times New Roman" w:cs="仿宋_GB2312" w:hint="eastAsia"/>
          <w:b/>
          <w:bCs/>
          <w:szCs w:val="32"/>
        </w:rPr>
        <w:t>建设单位</w:t>
      </w:r>
      <w:r>
        <w:rPr>
          <w:rFonts w:ascii="Times New Roman" w:eastAsia="仿宋_GB2312" w:hAnsi="Times New Roman" w:cs="仿宋_GB2312" w:hint="eastAsia"/>
          <w:szCs w:val="32"/>
        </w:rPr>
        <w:t>作为填报单位，仅统计</w:t>
      </w:r>
      <w:r>
        <w:rPr>
          <w:rFonts w:ascii="Times New Roman" w:eastAsia="仿宋_GB2312" w:hAnsi="Times New Roman" w:cs="仿宋_GB2312" w:hint="eastAsia"/>
          <w:b/>
          <w:bCs/>
          <w:szCs w:val="32"/>
        </w:rPr>
        <w:t>本单位自行建设</w:t>
      </w:r>
      <w:r>
        <w:rPr>
          <w:rFonts w:ascii="Times New Roman" w:eastAsia="仿宋_GB2312" w:hAnsi="Times New Roman" w:cs="仿宋_GB2312" w:hint="eastAsia"/>
          <w:szCs w:val="32"/>
        </w:rPr>
        <w:t>的系统。</w:t>
      </w:r>
    </w:p>
    <w:p w:rsidR="00BA698E" w:rsidRDefault="00071981">
      <w:pPr>
        <w:spacing w:line="560" w:lineRule="exact"/>
        <w:ind w:firstLineChars="200" w:firstLine="624"/>
        <w:rPr>
          <w:rFonts w:ascii="Times New Roman" w:eastAsia="CESI黑体-GB2312" w:hAnsi="Times New Roman" w:cs="CESI黑体-GB2312"/>
          <w:szCs w:val="32"/>
        </w:rPr>
      </w:pPr>
      <w:r>
        <w:rPr>
          <w:rFonts w:ascii="Times New Roman" w:eastAsia="CESI黑体-GB2312" w:hAnsi="Times New Roman" w:cs="CESI黑体-GB2312" w:hint="eastAsia"/>
          <w:szCs w:val="32"/>
        </w:rPr>
        <w:t>三、</w:t>
      </w:r>
      <w:r>
        <w:rPr>
          <w:rFonts w:ascii="Times New Roman" w:eastAsia="CESI黑体-GB2312" w:hAnsi="Times New Roman" w:cs="CESI黑体-GB2312" w:hint="eastAsia"/>
          <w:szCs w:val="32"/>
        </w:rPr>
        <w:t>2025</w:t>
      </w:r>
      <w:r>
        <w:rPr>
          <w:rFonts w:ascii="Times New Roman" w:eastAsia="CESI黑体-GB2312" w:hAnsi="Times New Roman" w:cs="CESI黑体-GB2312" w:hint="eastAsia"/>
          <w:szCs w:val="32"/>
        </w:rPr>
        <w:t>年度行政执法投诉、举报案件情况</w:t>
      </w:r>
    </w:p>
    <w:p w:rsidR="00BA698E" w:rsidRDefault="00071981">
      <w:pPr>
        <w:spacing w:line="560" w:lineRule="exact"/>
        <w:ind w:firstLineChars="200" w:firstLine="624"/>
        <w:rPr>
          <w:rFonts w:ascii="Times New Roman" w:eastAsia="仿宋_GB2312" w:hAnsi="Times New Roman" w:cs="仿宋_GB2312"/>
          <w:szCs w:val="32"/>
        </w:rPr>
      </w:pPr>
      <w:r>
        <w:rPr>
          <w:rFonts w:ascii="Times New Roman" w:eastAsia="仿宋_GB2312" w:hAnsi="Times New Roman" w:cs="仿宋_GB2312" w:hint="eastAsia"/>
          <w:szCs w:val="32"/>
        </w:rPr>
        <w:t>本单位受理或其他单位转办的涉及行政执法</w:t>
      </w:r>
      <w:r>
        <w:rPr>
          <w:rFonts w:ascii="Times New Roman" w:eastAsia="仿宋_GB2312" w:hAnsi="Times New Roman" w:cs="仿宋_GB2312" w:hint="eastAsia"/>
          <w:szCs w:val="32"/>
        </w:rPr>
        <w:t>工作</w:t>
      </w:r>
      <w:r>
        <w:rPr>
          <w:rFonts w:ascii="Times New Roman" w:eastAsia="仿宋_GB2312" w:hAnsi="Times New Roman" w:cs="仿宋_GB2312" w:hint="eastAsia"/>
          <w:szCs w:val="32"/>
        </w:rPr>
        <w:t>的投诉、举报案件的数量</w:t>
      </w:r>
      <w:r>
        <w:rPr>
          <w:rFonts w:ascii="Times New Roman" w:eastAsia="仿宋_GB2312" w:hAnsi="Times New Roman" w:cs="仿宋_GB2312" w:hint="eastAsia"/>
          <w:szCs w:val="32"/>
        </w:rPr>
        <w:t>为</w:t>
      </w:r>
      <w:r>
        <w:rPr>
          <w:rFonts w:ascii="Times New Roman" w:eastAsia="仿宋_GB2312" w:hAnsi="Times New Roman" w:cs="仿宋_GB2312" w:hint="eastAsia"/>
          <w:szCs w:val="32"/>
        </w:rPr>
        <w:t>0</w:t>
      </w:r>
      <w:r>
        <w:rPr>
          <w:rFonts w:ascii="Times New Roman" w:eastAsia="仿宋_GB2312" w:hAnsi="Times New Roman" w:cs="仿宋_GB2312" w:hint="eastAsia"/>
          <w:szCs w:val="32"/>
        </w:rPr>
        <w:t>。</w:t>
      </w:r>
    </w:p>
    <w:p w:rsidR="00BA698E" w:rsidRDefault="00071981">
      <w:pPr>
        <w:numPr>
          <w:ilvl w:val="0"/>
          <w:numId w:val="2"/>
        </w:numPr>
        <w:spacing w:line="560" w:lineRule="exact"/>
        <w:ind w:firstLineChars="200" w:firstLine="624"/>
        <w:rPr>
          <w:rFonts w:ascii="Times New Roman" w:eastAsia="CESI黑体-GB2312" w:hAnsi="Times New Roman" w:cs="CESI黑体-GB2312"/>
          <w:szCs w:val="32"/>
        </w:rPr>
      </w:pPr>
      <w:r>
        <w:rPr>
          <w:rFonts w:ascii="Times New Roman" w:eastAsia="CESI黑体-GB2312" w:hAnsi="Times New Roman" w:cs="CESI黑体-GB2312" w:hint="eastAsia"/>
          <w:szCs w:val="32"/>
        </w:rPr>
        <w:t>其他需要公示的统计数据</w:t>
      </w:r>
    </w:p>
    <w:p w:rsidR="00BA698E" w:rsidRDefault="00071981">
      <w:pPr>
        <w:spacing w:line="560" w:lineRule="exact"/>
        <w:rPr>
          <w:rFonts w:ascii="Times New Roman" w:eastAsia="CESI黑体-GB2312" w:hAnsi="Times New Roman" w:cs="CESI黑体-GB2312"/>
          <w:szCs w:val="32"/>
        </w:rPr>
      </w:pPr>
      <w:r>
        <w:rPr>
          <w:rFonts w:ascii="Times New Roman" w:eastAsia="CESI黑体-GB2312" w:hAnsi="Times New Roman" w:cs="CESI黑体-GB2312" w:hint="eastAsia"/>
          <w:szCs w:val="32"/>
        </w:rPr>
        <w:t xml:space="preserve">    </w:t>
      </w:r>
      <w:r>
        <w:rPr>
          <w:rFonts w:ascii="Times New Roman" w:eastAsia="仿宋_GB2312" w:hAnsi="Times New Roman" w:cs="仿宋_GB2312" w:hint="eastAsia"/>
          <w:szCs w:val="32"/>
        </w:rPr>
        <w:t>无。</w:t>
      </w:r>
    </w:p>
    <w:p w:rsidR="00BA698E" w:rsidRDefault="00BA698E">
      <w:pPr>
        <w:ind w:firstLineChars="200" w:firstLine="624"/>
        <w:rPr>
          <w:rFonts w:ascii="Times New Roman" w:eastAsia="CESI仿宋-GB2312" w:hAnsi="Times New Roman" w:cs="CESI仿宋-GB2312" w:hint="eastAsia"/>
          <w:szCs w:val="32"/>
        </w:rPr>
      </w:pPr>
    </w:p>
    <w:p w:rsidR="0040771D" w:rsidRDefault="0040771D">
      <w:pPr>
        <w:ind w:firstLineChars="200" w:firstLine="624"/>
        <w:rPr>
          <w:rFonts w:ascii="Times New Roman" w:eastAsia="CESI仿宋-GB2312" w:hAnsi="Times New Roman" w:cs="CESI仿宋-GB2312"/>
          <w:szCs w:val="32"/>
        </w:rPr>
      </w:pPr>
    </w:p>
    <w:p w:rsidR="00BA698E" w:rsidRDefault="00BA698E">
      <w:pPr>
        <w:rPr>
          <w:rFonts w:ascii="Times New Roman" w:eastAsia="CESI仿宋-GB2312" w:hAnsi="Times New Roman" w:cs="CESI仿宋-GB2312"/>
          <w:szCs w:val="32"/>
        </w:rPr>
      </w:pPr>
    </w:p>
    <w:p w:rsidR="00BA698E" w:rsidRDefault="00071981">
      <w:pPr>
        <w:wordWrap w:val="0"/>
        <w:ind w:firstLineChars="200" w:firstLine="624"/>
        <w:jc w:val="right"/>
        <w:rPr>
          <w:rFonts w:ascii="Times New Roman" w:eastAsia="仿宋_GB2312" w:hAnsi="Times New Roman" w:cs="仿宋_GB2312"/>
          <w:szCs w:val="32"/>
        </w:rPr>
      </w:pPr>
      <w:r>
        <w:rPr>
          <w:rFonts w:ascii="Times New Roman" w:eastAsia="仿宋_GB2312" w:hAnsi="Times New Roman" w:cs="仿宋_GB2312" w:hint="eastAsia"/>
          <w:szCs w:val="32"/>
        </w:rPr>
        <w:lastRenderedPageBreak/>
        <w:t>天门市人力资源和社会保障局</w:t>
      </w:r>
    </w:p>
    <w:p w:rsidR="00BA698E" w:rsidRDefault="00071981">
      <w:pPr>
        <w:wordWrap w:val="0"/>
        <w:ind w:firstLineChars="200" w:firstLine="624"/>
        <w:jc w:val="right"/>
      </w:pPr>
      <w:r>
        <w:rPr>
          <w:rFonts w:ascii="Times New Roman" w:eastAsia="仿宋_GB2312" w:hAnsi="Times New Roman" w:cs="仿宋_GB2312" w:hint="eastAsia"/>
          <w:szCs w:val="32"/>
        </w:rPr>
        <w:t xml:space="preserve"> </w:t>
      </w:r>
      <w:r>
        <w:rPr>
          <w:rFonts w:ascii="Times New Roman" w:eastAsia="仿宋_GB2312" w:hAnsi="Times New Roman" w:cs="仿宋_GB2312" w:hint="eastAsia"/>
          <w:szCs w:val="32"/>
        </w:rPr>
        <w:t xml:space="preserve">                 </w:t>
      </w:r>
      <w:r w:rsidR="0040771D">
        <w:rPr>
          <w:rFonts w:ascii="Times New Roman" w:eastAsia="仿宋_GB2312" w:hAnsi="Times New Roman" w:cs="仿宋_GB2312" w:hint="eastAsia"/>
          <w:szCs w:val="32"/>
        </w:rPr>
        <w:t>2026</w:t>
      </w:r>
      <w:r>
        <w:rPr>
          <w:rFonts w:ascii="Times New Roman" w:eastAsia="仿宋_GB2312" w:hAnsi="Times New Roman" w:cs="仿宋_GB2312" w:hint="eastAsia"/>
          <w:szCs w:val="32"/>
        </w:rPr>
        <w:t>年</w:t>
      </w:r>
      <w:r w:rsidR="0040771D">
        <w:rPr>
          <w:rFonts w:ascii="Times New Roman" w:eastAsia="仿宋_GB2312" w:hAnsi="Times New Roman" w:cs="仿宋_GB2312" w:hint="eastAsia"/>
          <w:szCs w:val="32"/>
        </w:rPr>
        <w:t>1</w:t>
      </w:r>
      <w:r>
        <w:rPr>
          <w:rFonts w:ascii="Times New Roman" w:eastAsia="仿宋_GB2312" w:hAnsi="Times New Roman" w:cs="仿宋_GB2312" w:hint="eastAsia"/>
          <w:szCs w:val="32"/>
        </w:rPr>
        <w:t>月</w:t>
      </w:r>
      <w:r w:rsidR="0040771D">
        <w:rPr>
          <w:rFonts w:ascii="Times New Roman" w:eastAsia="仿宋_GB2312" w:hAnsi="Times New Roman" w:cs="仿宋_GB2312" w:hint="eastAsia"/>
          <w:szCs w:val="32"/>
        </w:rPr>
        <w:t>27</w:t>
      </w:r>
      <w:r>
        <w:rPr>
          <w:rFonts w:ascii="Times New Roman" w:eastAsia="仿宋_GB2312" w:hAnsi="Times New Roman" w:cs="仿宋_GB2312" w:hint="eastAsia"/>
          <w:szCs w:val="32"/>
        </w:rPr>
        <w:t>日</w:t>
      </w:r>
      <w:r>
        <w:rPr>
          <w:rFonts w:ascii="Times New Roman" w:eastAsia="仿宋_GB2312" w:hAnsi="Times New Roman" w:cs="仿宋_GB2312" w:hint="eastAsia"/>
          <w:szCs w:val="32"/>
        </w:rPr>
        <w:t xml:space="preserve">      </w:t>
      </w:r>
    </w:p>
    <w:sectPr w:rsidR="00BA698E" w:rsidSect="00BA698E">
      <w:pgSz w:w="16838" w:h="11906" w:orient="landscape"/>
      <w:pgMar w:top="1587" w:right="2098" w:bottom="1587" w:left="1531" w:header="851" w:footer="992" w:gutter="0"/>
      <w:cols w:space="720"/>
      <w:docGrid w:type="linesAndChars" w:linePitch="574" w:charSpace="-16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981" w:rsidRDefault="00071981" w:rsidP="0040771D">
      <w:r>
        <w:separator/>
      </w:r>
    </w:p>
  </w:endnote>
  <w:endnote w:type="continuationSeparator" w:id="0">
    <w:p w:rsidR="00071981" w:rsidRDefault="00071981" w:rsidP="00407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SI小标宋-GB2312">
    <w:altName w:val="宋体"/>
    <w:charset w:val="86"/>
    <w:family w:val="auto"/>
    <w:pitch w:val="default"/>
    <w:sig w:usb0="00000000" w:usb1="00000000" w:usb2="00000010" w:usb3="00000000" w:csb0="0004000F" w:csb1="00000000"/>
  </w:font>
  <w:font w:name="方正小标宋简体">
    <w:panose1 w:val="03000509000000000000"/>
    <w:charset w:val="86"/>
    <w:family w:val="script"/>
    <w:pitch w:val="fixed"/>
    <w:sig w:usb0="00000001" w:usb1="080E0000" w:usb2="00000010" w:usb3="00000000" w:csb0="00040000" w:csb1="00000000"/>
  </w:font>
  <w:font w:name="CESI黑体-GB2312">
    <w:altName w:val="黑体"/>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CESI楷体-GB2312">
    <w:altName w:val="楷体_GB2312"/>
    <w:charset w:val="86"/>
    <w:family w:val="auto"/>
    <w:pitch w:val="default"/>
    <w:sig w:usb0="00000000" w:usb1="00000000" w:usb2="00000012" w:usb3="00000000" w:csb0="0004000F" w:csb1="00000000"/>
  </w:font>
  <w:font w:name="CESI仿宋-GB2312">
    <w:altName w:val="仿宋"/>
    <w:charset w:val="86"/>
    <w:family w:val="auto"/>
    <w:pitch w:val="default"/>
    <w:sig w:usb0="00000000" w:usb1="0000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981" w:rsidRDefault="00071981" w:rsidP="0040771D">
      <w:r>
        <w:separator/>
      </w:r>
    </w:p>
  </w:footnote>
  <w:footnote w:type="continuationSeparator" w:id="0">
    <w:p w:rsidR="00071981" w:rsidRDefault="00071981" w:rsidP="00407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9857AB"/>
    <w:multiLevelType w:val="singleLevel"/>
    <w:tmpl w:val="F69857AB"/>
    <w:lvl w:ilvl="0">
      <w:start w:val="1"/>
      <w:numFmt w:val="chineseCounting"/>
      <w:suff w:val="nothing"/>
      <w:lvlText w:val="%1、"/>
      <w:lvlJc w:val="left"/>
      <w:rPr>
        <w:rFonts w:hint="eastAsia"/>
      </w:rPr>
    </w:lvl>
  </w:abstractNum>
  <w:abstractNum w:abstractNumId="1">
    <w:nsid w:val="67BD90E3"/>
    <w:multiLevelType w:val="singleLevel"/>
    <w:tmpl w:val="67BD90E3"/>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E263E4C"/>
    <w:rsid w:val="00071981"/>
    <w:rsid w:val="0040771D"/>
    <w:rsid w:val="00BA698E"/>
    <w:rsid w:val="1FE81CE3"/>
    <w:rsid w:val="32200CDB"/>
    <w:rsid w:val="38C95811"/>
    <w:rsid w:val="3DBE1E18"/>
    <w:rsid w:val="48223734"/>
    <w:rsid w:val="4DB14B03"/>
    <w:rsid w:val="5E983CEA"/>
    <w:rsid w:val="6E263E4C"/>
    <w:rsid w:val="775E6B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698E"/>
    <w:pPr>
      <w:widowControl w:val="0"/>
      <w:jc w:val="both"/>
    </w:pPr>
    <w:rPr>
      <w:rFonts w:ascii="Calibri" w:eastAsia="宋体"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A698E"/>
    <w:pPr>
      <w:tabs>
        <w:tab w:val="center" w:pos="4153"/>
        <w:tab w:val="right" w:pos="8306"/>
      </w:tabs>
      <w:snapToGrid w:val="0"/>
      <w:jc w:val="left"/>
    </w:pPr>
    <w:rPr>
      <w:rFonts w:ascii="Times New Roman" w:hAnsi="Times New Roman"/>
      <w:sz w:val="18"/>
      <w:szCs w:val="18"/>
    </w:rPr>
  </w:style>
  <w:style w:type="paragraph" w:styleId="a4">
    <w:name w:val="Normal (Web)"/>
    <w:basedOn w:val="a"/>
    <w:unhideWhenUsed/>
    <w:qFormat/>
    <w:rsid w:val="00BA698E"/>
    <w:pPr>
      <w:widowControl/>
      <w:spacing w:before="100" w:beforeAutospacing="1" w:after="100" w:afterAutospacing="1"/>
      <w:jc w:val="left"/>
    </w:pPr>
    <w:rPr>
      <w:rFonts w:ascii="宋体" w:hAnsi="宋体" w:cs="宋体"/>
      <w:kern w:val="0"/>
      <w:sz w:val="24"/>
    </w:rPr>
  </w:style>
  <w:style w:type="table" w:styleId="a5">
    <w:name w:val="Table Grid"/>
    <w:basedOn w:val="a1"/>
    <w:qFormat/>
    <w:rsid w:val="00BA69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BA698E"/>
    <w:rPr>
      <w:rFonts w:ascii="Calibri" w:eastAsia="宋体" w:hAnsi="Calibri" w:cs="Times New Roman"/>
      <w:b/>
    </w:rPr>
  </w:style>
  <w:style w:type="paragraph" w:styleId="a7">
    <w:name w:val="header"/>
    <w:basedOn w:val="a"/>
    <w:link w:val="Char"/>
    <w:rsid w:val="004077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40771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2</cp:revision>
  <dcterms:created xsi:type="dcterms:W3CDTF">2026-01-09T02:22:00Z</dcterms:created>
  <dcterms:modified xsi:type="dcterms:W3CDTF">2026-01-27T03:58:00Z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489BA2535B5D4B438E6C6EA832EA9545_13</vt:lpwstr>
  </property>
  <property fmtid="{D5CDD505-2E9C-101B-9397-08002B2CF9AE}" pid="4" name="KSOTemplateDocerSaveRecord">
    <vt:lpwstr>eyJoZGlkIjoiNDcyOWMyYmM3ZmYzYzc5YTFkOThiN2NlMTkyOTQyZjQiLCJ1c2VySWQiOiI0NTAxMzI0NjcifQ==</vt:lpwstr>
  </property>
</Properties>
</file>