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 xml:space="preserve">                                                     </w:t>
      </w:r>
      <w:r>
        <w:rPr>
          <w:rFonts w:ascii="微软雅黑" w:hAnsi="微软雅黑" w:eastAsia="微软雅黑" w:cs="微软雅黑"/>
          <w:shd w:val="clear" w:color="auto" w:fill="FFFFFF"/>
        </w:rPr>
        <w:t>天门市</w:t>
      </w:r>
      <w:r>
        <w:rPr>
          <w:rFonts w:hint="eastAsia" w:ascii="微软雅黑" w:hAnsi="微软雅黑" w:eastAsia="微软雅黑" w:cs="微软雅黑"/>
          <w:shd w:val="clear" w:color="auto" w:fill="FFFFFF"/>
          <w:lang w:eastAsia="zh-CN"/>
        </w:rPr>
        <w:t>市场</w:t>
      </w:r>
      <w:r>
        <w:rPr>
          <w:rFonts w:ascii="微软雅黑" w:hAnsi="微软雅黑" w:eastAsia="微软雅黑" w:cs="微软雅黑"/>
          <w:shd w:val="clear" w:color="auto" w:fill="FFFFFF"/>
        </w:rPr>
        <w:t>监督管理局食品安全监督抽检信息公告（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202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2</w:t>
      </w:r>
      <w:r>
        <w:rPr>
          <w:rFonts w:ascii="微软雅黑" w:hAnsi="微软雅黑" w:eastAsia="微软雅黑" w:cs="微软雅黑"/>
          <w:color w:val="auto"/>
          <w:shd w:val="clear" w:color="auto" w:fill="FFFFFF"/>
        </w:rPr>
        <w:t>年第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16</w:t>
      </w:r>
      <w:r>
        <w:rPr>
          <w:rFonts w:ascii="微软雅黑" w:hAnsi="微软雅黑" w:eastAsia="微软雅黑" w:cs="微软雅黑"/>
          <w:color w:val="auto"/>
          <w:shd w:val="clear" w:color="auto" w:fill="FFFFFF"/>
        </w:rPr>
        <w:t>期）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根据《中华人民共和国食品安全法》等规定，我市开展了食品安全监督抽检，现将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月抽检信息予以公布。</w:t>
      </w:r>
    </w:p>
    <w:p>
      <w:pPr>
        <w:pStyle w:val="1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总体情况：本次公布包括为</w:t>
      </w:r>
      <w:bookmarkStart w:id="0" w:name="_GoBack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食用农产品、饼干、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餐饮食品、炒货食品及坚果制品、蛋制品、豆制品、方便食品、糕点、粮食加工品、肉制品、食糖和饮料1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大类</w:t>
      </w:r>
      <w:bookmarkEnd w:id="0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，共抽取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批次</w:t>
      </w:r>
      <w:r>
        <w:rPr>
          <w:rFonts w:hint="eastAsia" w:ascii="仿宋" w:hAnsi="仿宋" w:eastAsia="仿宋" w:cs="仿宋"/>
          <w:sz w:val="30"/>
          <w:szCs w:val="30"/>
        </w:rPr>
        <w:t>其中食品抽样检验项目合格样品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</w:t>
      </w:r>
      <w:r>
        <w:rPr>
          <w:rFonts w:hint="eastAsia" w:ascii="仿宋" w:hAnsi="仿宋" w:eastAsia="仿宋" w:cs="仿宋"/>
          <w:sz w:val="30"/>
          <w:szCs w:val="30"/>
        </w:rPr>
        <w:t>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，不合格4次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具体信息详见附件。</w:t>
      </w:r>
    </w:p>
    <w:p>
      <w:pPr>
        <w:pStyle w:val="1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对抽检中发现的不合格产品，涉及本市生产经营企业的，我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市市场监督管理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局将按照《中华人民共和国食品安全法》的规定予以处置。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2022年11月21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日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附件：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本次检验项目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本次检验项目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检验依据是 GB 7100-2015《食品安全国家标准 饼干》，GB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等标准和要求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检验项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饼干检验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项目酸价(以脂肪计)、过氧化值(以脂肪计)、铝的残留量(干样品，以Al计)、脱氢乙酸及其钠盐(以脱氢乙酸计)、菌落总数、霉菌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检验依据是 GB 2762-2017《食品安全国家标准 食品中污染物限量》，整顿办函[2010]50号《食品中可能违法添加的非食用物质和易滥用的食品添加剂品种名单(第四批)》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等标准和要求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检验项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餐饮食品(外卖配送)检验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苯并[a]芘、克伦特罗、莱克多巴胺、沙丁胺醇、苯甲酸及其钠盐(以苯甲酸计)、山梨酸及其钾盐(以山梨酸计)、糖精钠(以糖精计)、脱氢乙酸及其钠盐(以脱氢乙酸计)、铝的残留量(干样品，以Al计)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炒货食品及坚果制品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检验依据是GB 19300-2014《食品安全国家标准 坚果与籽类食品》，GB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等标准和要求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检验项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炒货食品及坚果制品检验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酸价(以脂肪计)、过氧化值(以脂肪计)、苯甲酸及其钠盐(以苯甲酸计)、山梨酸及其钾盐(以山梨酸计)、脱氢乙酸及其钠盐(以脱氢乙酸计)、糖精钠(以糖精计)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、铅(以Pb计)、甜蜜素(以环己基氨基磺酸计)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检验依据 GB 2762-2017《食品安全国家标准 食品中污染物限量》，GB 2760-2014《食品安全国家标准 食品添加剂使用标准》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等标准和要求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检验项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30" w:leftChars="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1.蛋制品检验项目是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铅(以Pb计)、苯甲酸及其钠盐(以苯甲酸计)、山梨酸及其钾盐(以山梨酸计)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抽检依据 GB 2760-2014《食品安全国家标准 食品添加剂使用标准》 要求。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1.豆制品检验项目为苯甲酸及其钠盐(以苯甲酸计)、山梨酸及其钾盐(以山梨酸计)、脱氢乙酸及其钠盐(以脱氢乙酸计)、糖精钠(以糖精计)、铝的残留量(干样品，以Al计)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 xml:space="preserve">抽检依据是 GB 2760-2014《食品安全国家标准 食品添加剂使用标准》，GB 29921-2021《食品安全国家标准 预包装食品中致病菌限量》等标准和要求。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 xml:space="preserve">1.方便食品检验项目为苯甲酸及其钠盐(以苯甲酸计)、山梨酸及其钾盐(以山梨酸计)、脱氢乙酸及其钠盐(以脱氢乙酸计)、糖精钠(以糖精计)、沙门氏菌、金黄色葡萄球菌。 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糕点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 xml:space="preserve">是 GB 7099-2015《食品安全国家标准 糕点、面包》，GB 2760-2014《食品安全国家标准 食品添加剂使用标准》，GB 31607-2021《食品安全国家标准 散装即食食品中致病菌限量》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等标准和要求。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1.糕点检验项目为酸价(以脂肪计)、过氧化值(以脂肪计)、铝的残留量(干样品，以Al计)、脱氢乙酸及其钠盐(以脱氢乙酸计)、菌落总数、金黄色葡萄球菌、霉菌。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 xml:space="preserve">是 产品明示标准（Q/KMMY 0003S-2020《花色挂面》），GB 2760-2014《食品安全国家标准 食品添加剂使用标准》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等标准和要求。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ind w:firstLine="600" w:firstLineChars="200"/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0"/>
          <w:szCs w:val="30"/>
          <w:lang w:val="en-US" w:eastAsia="zh-CN" w:bidi="ar-SA"/>
        </w:rPr>
        <w:t>1.挂面检验项目为铅(以Pb计)、脱氢乙酸及其钠盐(以脱氢乙酸计)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抽检依据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 xml:space="preserve">是 GB 2760-2014《食品安全国家标准 食品添加剂使用标准》，GB 2726-2016《食品安全国家标准 熟肉制品》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等标准和要求。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熟肉制品检验项目为苯甲酸及其钠盐(以苯甲酸计)、山梨酸及其钾盐(以山梨酸计)、脱氢乙酸及其钠盐(以脱氢乙酸计)、防腐剂混合使用时各自用量占其最大使用量的比例之和、糖精钠(以糖精计)、菌落总数、大肠菌群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抽检依据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是GB/T 35884-2018《赤砂糖》（二级），GB 2760-2014《食品安全国家标准 食品添加剂使用标准》，GB 13104-2014《食品安全国家标准 食糖》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等标准和要求。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1.食糖检验项目为蛋蔗糖分、还原糖分、色值、二氧化硫残留量、螨、总糖分、不溶于水杂质、干燥失重。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抽检依据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是 GB/T 21732-2008《含乳饮料》，卫生部、工业和信息化部、农业部、工商总局、质检总局公告2011年第10号《关于三聚氰胺在食品中的限量值的公告》，GB 2760-2014《食品安全国家标准 食品添加剂使用标准》，GB 7101-2015《食品安全国家标准 饮料》，GB 29921-2021《食品安全国家标准 预包装食品中致病菌限量》等标准和要求。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检验项目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饮料检验项目为蛋白质、三聚氰胺、脱氢乙酸及其钠盐(以脱氢乙酸计)、菌落总数、大肠菌群、沙门氏菌、苯甲酸及其钠盐(以苯甲酸计)、山梨酸及其钾盐(以山梨酸计)、防腐剂混合使用时各自用量占其最大使用量的比例之和、糖精钠（以糖精计）、甜蜜素(以环己基氨基磺酸计)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3" w:bottom="1440" w:left="1803" w:header="851" w:footer="992" w:gutter="0"/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776EE"/>
    <w:multiLevelType w:val="multilevel"/>
    <w:tmpl w:val="242776E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仿宋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2727D0C8"/>
    <w:multiLevelType w:val="multilevel"/>
    <w:tmpl w:val="2727D0C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%2、"/>
      <w:lvlJc w:val="left"/>
      <w:pPr>
        <w:ind w:left="-402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320B97DD"/>
    <w:multiLevelType w:val="singleLevel"/>
    <w:tmpl w:val="320B97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1315D9"/>
    <w:rsid w:val="00193CD5"/>
    <w:rsid w:val="003A12C7"/>
    <w:rsid w:val="004023C4"/>
    <w:rsid w:val="0060307E"/>
    <w:rsid w:val="00610597"/>
    <w:rsid w:val="006131CA"/>
    <w:rsid w:val="0078143C"/>
    <w:rsid w:val="009F13B4"/>
    <w:rsid w:val="00A3470B"/>
    <w:rsid w:val="00A5582B"/>
    <w:rsid w:val="00DE3995"/>
    <w:rsid w:val="00E55449"/>
    <w:rsid w:val="00E853E6"/>
    <w:rsid w:val="00EF7950"/>
    <w:rsid w:val="00FE5182"/>
    <w:rsid w:val="01235E37"/>
    <w:rsid w:val="014D28C9"/>
    <w:rsid w:val="01934780"/>
    <w:rsid w:val="01BF7334"/>
    <w:rsid w:val="01C24A46"/>
    <w:rsid w:val="01CA6EDA"/>
    <w:rsid w:val="01D37DB2"/>
    <w:rsid w:val="01F01BD2"/>
    <w:rsid w:val="024872B7"/>
    <w:rsid w:val="02552783"/>
    <w:rsid w:val="02571C51"/>
    <w:rsid w:val="026E0428"/>
    <w:rsid w:val="026E2AF7"/>
    <w:rsid w:val="029035E6"/>
    <w:rsid w:val="02954528"/>
    <w:rsid w:val="02AC282E"/>
    <w:rsid w:val="02AF3E19"/>
    <w:rsid w:val="02C96D1D"/>
    <w:rsid w:val="02CD1F13"/>
    <w:rsid w:val="02EE59E6"/>
    <w:rsid w:val="02FA4828"/>
    <w:rsid w:val="033730B4"/>
    <w:rsid w:val="034B2E38"/>
    <w:rsid w:val="03654545"/>
    <w:rsid w:val="03720CB3"/>
    <w:rsid w:val="03892DCC"/>
    <w:rsid w:val="03B02005"/>
    <w:rsid w:val="03B35F94"/>
    <w:rsid w:val="03B60BF9"/>
    <w:rsid w:val="03B976C1"/>
    <w:rsid w:val="03C230FA"/>
    <w:rsid w:val="03CA6453"/>
    <w:rsid w:val="041476CE"/>
    <w:rsid w:val="041C385B"/>
    <w:rsid w:val="042042C5"/>
    <w:rsid w:val="047361D0"/>
    <w:rsid w:val="04D56E5D"/>
    <w:rsid w:val="04EE7F1F"/>
    <w:rsid w:val="050209E3"/>
    <w:rsid w:val="05357527"/>
    <w:rsid w:val="056C5A14"/>
    <w:rsid w:val="057522F3"/>
    <w:rsid w:val="057743B8"/>
    <w:rsid w:val="05791EDF"/>
    <w:rsid w:val="0596483F"/>
    <w:rsid w:val="059C5BCD"/>
    <w:rsid w:val="05BE3D95"/>
    <w:rsid w:val="05E97064"/>
    <w:rsid w:val="05F82F6F"/>
    <w:rsid w:val="06233BF8"/>
    <w:rsid w:val="062D4FB9"/>
    <w:rsid w:val="0633655C"/>
    <w:rsid w:val="066A7A79"/>
    <w:rsid w:val="06760F0A"/>
    <w:rsid w:val="06783F44"/>
    <w:rsid w:val="06BB2083"/>
    <w:rsid w:val="06BD404D"/>
    <w:rsid w:val="06CB725E"/>
    <w:rsid w:val="06D76267"/>
    <w:rsid w:val="0719586C"/>
    <w:rsid w:val="071F6AB6"/>
    <w:rsid w:val="0733740E"/>
    <w:rsid w:val="07416A2C"/>
    <w:rsid w:val="076F17EB"/>
    <w:rsid w:val="07B7306B"/>
    <w:rsid w:val="07BA4065"/>
    <w:rsid w:val="07CF5DE6"/>
    <w:rsid w:val="08236132"/>
    <w:rsid w:val="08393BA7"/>
    <w:rsid w:val="087D3A94"/>
    <w:rsid w:val="088B6AA2"/>
    <w:rsid w:val="0895441C"/>
    <w:rsid w:val="08BA0844"/>
    <w:rsid w:val="08EC0C65"/>
    <w:rsid w:val="09306D58"/>
    <w:rsid w:val="093A1C53"/>
    <w:rsid w:val="09650410"/>
    <w:rsid w:val="098D41AA"/>
    <w:rsid w:val="09B44AA5"/>
    <w:rsid w:val="09FA0A17"/>
    <w:rsid w:val="09FF2415"/>
    <w:rsid w:val="0A0333B9"/>
    <w:rsid w:val="0A03446D"/>
    <w:rsid w:val="0A14667A"/>
    <w:rsid w:val="0A157CFC"/>
    <w:rsid w:val="0A171CC6"/>
    <w:rsid w:val="0A1D0670"/>
    <w:rsid w:val="0A995598"/>
    <w:rsid w:val="0A9D041D"/>
    <w:rsid w:val="0B18154A"/>
    <w:rsid w:val="0B1F0E32"/>
    <w:rsid w:val="0B3662E0"/>
    <w:rsid w:val="0B41524D"/>
    <w:rsid w:val="0B6131F9"/>
    <w:rsid w:val="0B9D06F5"/>
    <w:rsid w:val="0B9E269F"/>
    <w:rsid w:val="0BD558E1"/>
    <w:rsid w:val="0BF56037"/>
    <w:rsid w:val="0C0F0EA7"/>
    <w:rsid w:val="0C524D8A"/>
    <w:rsid w:val="0C607954"/>
    <w:rsid w:val="0C6D77FC"/>
    <w:rsid w:val="0C6F3656"/>
    <w:rsid w:val="0C757B6C"/>
    <w:rsid w:val="0CCA3020"/>
    <w:rsid w:val="0CF3421D"/>
    <w:rsid w:val="0D6A290D"/>
    <w:rsid w:val="0DA10224"/>
    <w:rsid w:val="0DEB5425"/>
    <w:rsid w:val="0E2603CD"/>
    <w:rsid w:val="0E5A73E4"/>
    <w:rsid w:val="0E807E3A"/>
    <w:rsid w:val="0EAE0E4B"/>
    <w:rsid w:val="0ED65CAC"/>
    <w:rsid w:val="0F0E3698"/>
    <w:rsid w:val="0F2E7BCE"/>
    <w:rsid w:val="0F3B1FB3"/>
    <w:rsid w:val="0F8554ED"/>
    <w:rsid w:val="0FB2105D"/>
    <w:rsid w:val="0FD45C91"/>
    <w:rsid w:val="0FF22FB9"/>
    <w:rsid w:val="0FF3206F"/>
    <w:rsid w:val="10925BDD"/>
    <w:rsid w:val="10AA3894"/>
    <w:rsid w:val="11160F29"/>
    <w:rsid w:val="111F404A"/>
    <w:rsid w:val="117372BE"/>
    <w:rsid w:val="119A7465"/>
    <w:rsid w:val="119B18B2"/>
    <w:rsid w:val="11BA3663"/>
    <w:rsid w:val="11F254F3"/>
    <w:rsid w:val="120D49C2"/>
    <w:rsid w:val="122907E8"/>
    <w:rsid w:val="1239627B"/>
    <w:rsid w:val="12501E21"/>
    <w:rsid w:val="125A620F"/>
    <w:rsid w:val="125C296C"/>
    <w:rsid w:val="125F7097"/>
    <w:rsid w:val="1275666E"/>
    <w:rsid w:val="128123D2"/>
    <w:rsid w:val="12A54313"/>
    <w:rsid w:val="12D6271E"/>
    <w:rsid w:val="130848A2"/>
    <w:rsid w:val="138008DC"/>
    <w:rsid w:val="13A4281C"/>
    <w:rsid w:val="13CE5AEB"/>
    <w:rsid w:val="13CF6FDE"/>
    <w:rsid w:val="13F0404D"/>
    <w:rsid w:val="14090BE0"/>
    <w:rsid w:val="141414FD"/>
    <w:rsid w:val="14231AD5"/>
    <w:rsid w:val="142C45C0"/>
    <w:rsid w:val="142E65C5"/>
    <w:rsid w:val="14504752"/>
    <w:rsid w:val="14817954"/>
    <w:rsid w:val="14A64372"/>
    <w:rsid w:val="14B35AB2"/>
    <w:rsid w:val="14F51726"/>
    <w:rsid w:val="15211C4B"/>
    <w:rsid w:val="155B3499"/>
    <w:rsid w:val="1562473D"/>
    <w:rsid w:val="157430C3"/>
    <w:rsid w:val="15E72E94"/>
    <w:rsid w:val="161377E5"/>
    <w:rsid w:val="1658778B"/>
    <w:rsid w:val="16677B31"/>
    <w:rsid w:val="16C531D6"/>
    <w:rsid w:val="16D056D6"/>
    <w:rsid w:val="16D500D7"/>
    <w:rsid w:val="16EB42BE"/>
    <w:rsid w:val="1706559C"/>
    <w:rsid w:val="17141856"/>
    <w:rsid w:val="172D2B29"/>
    <w:rsid w:val="17305934"/>
    <w:rsid w:val="17397720"/>
    <w:rsid w:val="1740291A"/>
    <w:rsid w:val="17942BA8"/>
    <w:rsid w:val="17C2636B"/>
    <w:rsid w:val="17C52AFB"/>
    <w:rsid w:val="17E110F5"/>
    <w:rsid w:val="1804388A"/>
    <w:rsid w:val="184719C8"/>
    <w:rsid w:val="18624A54"/>
    <w:rsid w:val="18833979"/>
    <w:rsid w:val="188744BB"/>
    <w:rsid w:val="18A76AA3"/>
    <w:rsid w:val="18C354F3"/>
    <w:rsid w:val="18C70CEC"/>
    <w:rsid w:val="18DC0363"/>
    <w:rsid w:val="18E304B2"/>
    <w:rsid w:val="18F04206"/>
    <w:rsid w:val="190D676E"/>
    <w:rsid w:val="19BD5228"/>
    <w:rsid w:val="19C92FDD"/>
    <w:rsid w:val="19CA0B03"/>
    <w:rsid w:val="19E716B5"/>
    <w:rsid w:val="1A02204B"/>
    <w:rsid w:val="1A284FAA"/>
    <w:rsid w:val="1A515B64"/>
    <w:rsid w:val="1A654388"/>
    <w:rsid w:val="1A78700C"/>
    <w:rsid w:val="1A974E89"/>
    <w:rsid w:val="1AC27A2C"/>
    <w:rsid w:val="1B152E46"/>
    <w:rsid w:val="1B19589E"/>
    <w:rsid w:val="1B2F42EF"/>
    <w:rsid w:val="1B6061A2"/>
    <w:rsid w:val="1B6A4264"/>
    <w:rsid w:val="1B6B3C20"/>
    <w:rsid w:val="1B8C4FB5"/>
    <w:rsid w:val="1B9A62B3"/>
    <w:rsid w:val="1BAD5FE6"/>
    <w:rsid w:val="1BCF41AF"/>
    <w:rsid w:val="1BD73063"/>
    <w:rsid w:val="1BE0016A"/>
    <w:rsid w:val="1BE52745"/>
    <w:rsid w:val="1C116575"/>
    <w:rsid w:val="1C2B3D68"/>
    <w:rsid w:val="1C3D70A9"/>
    <w:rsid w:val="1C414647"/>
    <w:rsid w:val="1C533032"/>
    <w:rsid w:val="1C7A3D6D"/>
    <w:rsid w:val="1CB33AD0"/>
    <w:rsid w:val="1CE95744"/>
    <w:rsid w:val="1CFA72DC"/>
    <w:rsid w:val="1D1722B1"/>
    <w:rsid w:val="1D1B2E6C"/>
    <w:rsid w:val="1D390382"/>
    <w:rsid w:val="1D390A24"/>
    <w:rsid w:val="1D4209B0"/>
    <w:rsid w:val="1D6F0137"/>
    <w:rsid w:val="1DD0420E"/>
    <w:rsid w:val="1DF517C5"/>
    <w:rsid w:val="1DF57B9E"/>
    <w:rsid w:val="1E34479D"/>
    <w:rsid w:val="1EDF295B"/>
    <w:rsid w:val="1F240CB5"/>
    <w:rsid w:val="1F246391"/>
    <w:rsid w:val="1F550F54"/>
    <w:rsid w:val="1F7150CA"/>
    <w:rsid w:val="1F9F20EA"/>
    <w:rsid w:val="1FAF1316"/>
    <w:rsid w:val="1FE75CC4"/>
    <w:rsid w:val="1FF84B95"/>
    <w:rsid w:val="203171E6"/>
    <w:rsid w:val="206F41B2"/>
    <w:rsid w:val="20711CD8"/>
    <w:rsid w:val="20AE4CDA"/>
    <w:rsid w:val="20C938C2"/>
    <w:rsid w:val="20C95363"/>
    <w:rsid w:val="20E119DF"/>
    <w:rsid w:val="20ED171E"/>
    <w:rsid w:val="210E30BC"/>
    <w:rsid w:val="21333432"/>
    <w:rsid w:val="215A6C10"/>
    <w:rsid w:val="21623FDD"/>
    <w:rsid w:val="218617B3"/>
    <w:rsid w:val="21867A30"/>
    <w:rsid w:val="218F0957"/>
    <w:rsid w:val="21C060E8"/>
    <w:rsid w:val="21CA1FA7"/>
    <w:rsid w:val="223C3A75"/>
    <w:rsid w:val="226513C9"/>
    <w:rsid w:val="22B91715"/>
    <w:rsid w:val="22C335E1"/>
    <w:rsid w:val="22DD3655"/>
    <w:rsid w:val="231050D8"/>
    <w:rsid w:val="23164B92"/>
    <w:rsid w:val="231703EA"/>
    <w:rsid w:val="231F71F7"/>
    <w:rsid w:val="2326798E"/>
    <w:rsid w:val="232F1757"/>
    <w:rsid w:val="23571659"/>
    <w:rsid w:val="23580F2E"/>
    <w:rsid w:val="236C1143"/>
    <w:rsid w:val="23874733"/>
    <w:rsid w:val="238B5321"/>
    <w:rsid w:val="23BB3934"/>
    <w:rsid w:val="23E10F23"/>
    <w:rsid w:val="2405276E"/>
    <w:rsid w:val="241C01AD"/>
    <w:rsid w:val="24247FAF"/>
    <w:rsid w:val="24457704"/>
    <w:rsid w:val="24675080"/>
    <w:rsid w:val="24BD7FB6"/>
    <w:rsid w:val="2519649B"/>
    <w:rsid w:val="252D5D4D"/>
    <w:rsid w:val="25592D3B"/>
    <w:rsid w:val="25C44658"/>
    <w:rsid w:val="25FD7B6A"/>
    <w:rsid w:val="26265493"/>
    <w:rsid w:val="2635298F"/>
    <w:rsid w:val="2649612C"/>
    <w:rsid w:val="267B53F0"/>
    <w:rsid w:val="268C786C"/>
    <w:rsid w:val="26A03D40"/>
    <w:rsid w:val="26C863CA"/>
    <w:rsid w:val="26CD578F"/>
    <w:rsid w:val="26F543EF"/>
    <w:rsid w:val="26FC6BE8"/>
    <w:rsid w:val="275D6B12"/>
    <w:rsid w:val="27657FF3"/>
    <w:rsid w:val="27875F18"/>
    <w:rsid w:val="278F67EF"/>
    <w:rsid w:val="27E234BC"/>
    <w:rsid w:val="27E823ED"/>
    <w:rsid w:val="27E965F8"/>
    <w:rsid w:val="28084F7B"/>
    <w:rsid w:val="281A0EA7"/>
    <w:rsid w:val="283A50A6"/>
    <w:rsid w:val="283E7A1B"/>
    <w:rsid w:val="28700AC7"/>
    <w:rsid w:val="287560DE"/>
    <w:rsid w:val="294066EC"/>
    <w:rsid w:val="29423FA6"/>
    <w:rsid w:val="2944442E"/>
    <w:rsid w:val="297D4AAF"/>
    <w:rsid w:val="29886075"/>
    <w:rsid w:val="298A5BB9"/>
    <w:rsid w:val="299A44E5"/>
    <w:rsid w:val="29DD3F3B"/>
    <w:rsid w:val="29E203CB"/>
    <w:rsid w:val="29F23E8A"/>
    <w:rsid w:val="2A4E4E38"/>
    <w:rsid w:val="2A716218"/>
    <w:rsid w:val="2A7F1496"/>
    <w:rsid w:val="2A8D3BB3"/>
    <w:rsid w:val="2A9767DF"/>
    <w:rsid w:val="2AA64C74"/>
    <w:rsid w:val="2AE13EFE"/>
    <w:rsid w:val="2AFB4FC0"/>
    <w:rsid w:val="2B493C2F"/>
    <w:rsid w:val="2B5632CC"/>
    <w:rsid w:val="2B8706D6"/>
    <w:rsid w:val="2BAB3CAD"/>
    <w:rsid w:val="2BBE79D8"/>
    <w:rsid w:val="2BC37160"/>
    <w:rsid w:val="2BF84186"/>
    <w:rsid w:val="2C1A6BED"/>
    <w:rsid w:val="2C29642F"/>
    <w:rsid w:val="2C300910"/>
    <w:rsid w:val="2C554E1A"/>
    <w:rsid w:val="2C710230"/>
    <w:rsid w:val="2C751F48"/>
    <w:rsid w:val="2C890A05"/>
    <w:rsid w:val="2C970D19"/>
    <w:rsid w:val="2CB25B52"/>
    <w:rsid w:val="2CE224BE"/>
    <w:rsid w:val="2D0F09CA"/>
    <w:rsid w:val="2D216834"/>
    <w:rsid w:val="2D5848F4"/>
    <w:rsid w:val="2D7C3A6A"/>
    <w:rsid w:val="2D870EBC"/>
    <w:rsid w:val="2D9B2143"/>
    <w:rsid w:val="2DBB4593"/>
    <w:rsid w:val="2DE11D05"/>
    <w:rsid w:val="2E514EF7"/>
    <w:rsid w:val="2F725C8C"/>
    <w:rsid w:val="2FCF07C9"/>
    <w:rsid w:val="2FFE2E5D"/>
    <w:rsid w:val="300466C5"/>
    <w:rsid w:val="30242404"/>
    <w:rsid w:val="30414667"/>
    <w:rsid w:val="30422DFA"/>
    <w:rsid w:val="306233EC"/>
    <w:rsid w:val="309C6489"/>
    <w:rsid w:val="30C923C0"/>
    <w:rsid w:val="30D8545C"/>
    <w:rsid w:val="30FA576B"/>
    <w:rsid w:val="315B638E"/>
    <w:rsid w:val="3171433A"/>
    <w:rsid w:val="318F4B6D"/>
    <w:rsid w:val="32462E41"/>
    <w:rsid w:val="32554A9E"/>
    <w:rsid w:val="327411B4"/>
    <w:rsid w:val="32866B73"/>
    <w:rsid w:val="32983E6D"/>
    <w:rsid w:val="329B0E37"/>
    <w:rsid w:val="32BF2D77"/>
    <w:rsid w:val="32EB1476"/>
    <w:rsid w:val="32FC7B27"/>
    <w:rsid w:val="33105381"/>
    <w:rsid w:val="33412F5E"/>
    <w:rsid w:val="334929DE"/>
    <w:rsid w:val="336B45E5"/>
    <w:rsid w:val="33F61964"/>
    <w:rsid w:val="348C6C89"/>
    <w:rsid w:val="34E97C37"/>
    <w:rsid w:val="34ED71D7"/>
    <w:rsid w:val="34F60DC6"/>
    <w:rsid w:val="350509B6"/>
    <w:rsid w:val="352E1AEE"/>
    <w:rsid w:val="35906305"/>
    <w:rsid w:val="359307B2"/>
    <w:rsid w:val="35941435"/>
    <w:rsid w:val="35A61FCC"/>
    <w:rsid w:val="35CD57AB"/>
    <w:rsid w:val="36767BF1"/>
    <w:rsid w:val="36C24BE4"/>
    <w:rsid w:val="36E07C57"/>
    <w:rsid w:val="37166354"/>
    <w:rsid w:val="37254A1F"/>
    <w:rsid w:val="37507E1E"/>
    <w:rsid w:val="37647A49"/>
    <w:rsid w:val="37B82793"/>
    <w:rsid w:val="37C90B6E"/>
    <w:rsid w:val="384A6C3F"/>
    <w:rsid w:val="387B14EE"/>
    <w:rsid w:val="38B247E4"/>
    <w:rsid w:val="38B92017"/>
    <w:rsid w:val="38CA5FD2"/>
    <w:rsid w:val="38D53146"/>
    <w:rsid w:val="38EF3C8A"/>
    <w:rsid w:val="38F95634"/>
    <w:rsid w:val="38FB43DD"/>
    <w:rsid w:val="38FF39F5"/>
    <w:rsid w:val="39186D3D"/>
    <w:rsid w:val="39616936"/>
    <w:rsid w:val="39A64349"/>
    <w:rsid w:val="39B21AF3"/>
    <w:rsid w:val="3A6D30B9"/>
    <w:rsid w:val="3AEA544C"/>
    <w:rsid w:val="3AEC66D3"/>
    <w:rsid w:val="3B026BE0"/>
    <w:rsid w:val="3B051543"/>
    <w:rsid w:val="3B2D2A28"/>
    <w:rsid w:val="3BD333EF"/>
    <w:rsid w:val="3BDC22A4"/>
    <w:rsid w:val="3BF85C94"/>
    <w:rsid w:val="3C0360E3"/>
    <w:rsid w:val="3C0E61B4"/>
    <w:rsid w:val="3C211DCF"/>
    <w:rsid w:val="3C4A1EF3"/>
    <w:rsid w:val="3C576755"/>
    <w:rsid w:val="3C5A58BF"/>
    <w:rsid w:val="3C6D114E"/>
    <w:rsid w:val="3C9C66B4"/>
    <w:rsid w:val="3CB113DD"/>
    <w:rsid w:val="3CB13CE3"/>
    <w:rsid w:val="3D430CEE"/>
    <w:rsid w:val="3D485717"/>
    <w:rsid w:val="3D4F2F4A"/>
    <w:rsid w:val="3D8C7CFA"/>
    <w:rsid w:val="3D906858"/>
    <w:rsid w:val="3D9D234E"/>
    <w:rsid w:val="3DA81ED8"/>
    <w:rsid w:val="3DAF4C1E"/>
    <w:rsid w:val="3DBD6105"/>
    <w:rsid w:val="3DC57048"/>
    <w:rsid w:val="3DEB2C72"/>
    <w:rsid w:val="3DEF18FE"/>
    <w:rsid w:val="3E045AE2"/>
    <w:rsid w:val="3E3D7FE0"/>
    <w:rsid w:val="3E6146F2"/>
    <w:rsid w:val="3E7325C3"/>
    <w:rsid w:val="3E8B7FB1"/>
    <w:rsid w:val="3F1856F9"/>
    <w:rsid w:val="3F36616F"/>
    <w:rsid w:val="3F367F1D"/>
    <w:rsid w:val="3F3E3BC8"/>
    <w:rsid w:val="3F67457A"/>
    <w:rsid w:val="3F6961FD"/>
    <w:rsid w:val="3F6C6430"/>
    <w:rsid w:val="3F7E3672"/>
    <w:rsid w:val="3F8E0FE5"/>
    <w:rsid w:val="3F91023E"/>
    <w:rsid w:val="3FA07A8C"/>
    <w:rsid w:val="3FAE03FB"/>
    <w:rsid w:val="3FFF4F2D"/>
    <w:rsid w:val="4037219F"/>
    <w:rsid w:val="403C77B5"/>
    <w:rsid w:val="405A7C3B"/>
    <w:rsid w:val="406960D0"/>
    <w:rsid w:val="40BF2574"/>
    <w:rsid w:val="410642F7"/>
    <w:rsid w:val="410D73A4"/>
    <w:rsid w:val="413B1762"/>
    <w:rsid w:val="41D1576F"/>
    <w:rsid w:val="41D35EF7"/>
    <w:rsid w:val="42206719"/>
    <w:rsid w:val="42310E70"/>
    <w:rsid w:val="42440BA3"/>
    <w:rsid w:val="425F780B"/>
    <w:rsid w:val="42663319"/>
    <w:rsid w:val="4283791D"/>
    <w:rsid w:val="42B77A4D"/>
    <w:rsid w:val="42E0080A"/>
    <w:rsid w:val="430736E6"/>
    <w:rsid w:val="431C567C"/>
    <w:rsid w:val="434846C3"/>
    <w:rsid w:val="436A06BA"/>
    <w:rsid w:val="43DB1093"/>
    <w:rsid w:val="43E20674"/>
    <w:rsid w:val="44022AC4"/>
    <w:rsid w:val="4407632C"/>
    <w:rsid w:val="44112D07"/>
    <w:rsid w:val="44305883"/>
    <w:rsid w:val="44621A64"/>
    <w:rsid w:val="4462492B"/>
    <w:rsid w:val="446C7570"/>
    <w:rsid w:val="447C0575"/>
    <w:rsid w:val="44A771C7"/>
    <w:rsid w:val="44B02520"/>
    <w:rsid w:val="44DE52DF"/>
    <w:rsid w:val="44E03EDD"/>
    <w:rsid w:val="45037E11"/>
    <w:rsid w:val="45072272"/>
    <w:rsid w:val="450A4F15"/>
    <w:rsid w:val="45146702"/>
    <w:rsid w:val="45163B28"/>
    <w:rsid w:val="454B3FF6"/>
    <w:rsid w:val="456D682E"/>
    <w:rsid w:val="45B666D0"/>
    <w:rsid w:val="45CA13BF"/>
    <w:rsid w:val="45D67D64"/>
    <w:rsid w:val="45FC124D"/>
    <w:rsid w:val="465B295F"/>
    <w:rsid w:val="4669747D"/>
    <w:rsid w:val="46AE6F33"/>
    <w:rsid w:val="46DB50E1"/>
    <w:rsid w:val="46DC6A99"/>
    <w:rsid w:val="470F418E"/>
    <w:rsid w:val="4740778C"/>
    <w:rsid w:val="47486A40"/>
    <w:rsid w:val="47BE23A8"/>
    <w:rsid w:val="47FF43E7"/>
    <w:rsid w:val="48343468"/>
    <w:rsid w:val="48362D3C"/>
    <w:rsid w:val="48541414"/>
    <w:rsid w:val="489F1FA0"/>
    <w:rsid w:val="48CA787E"/>
    <w:rsid w:val="49064E04"/>
    <w:rsid w:val="4A1452FF"/>
    <w:rsid w:val="4A92344E"/>
    <w:rsid w:val="4AA06B93"/>
    <w:rsid w:val="4AC7225C"/>
    <w:rsid w:val="4AD55B10"/>
    <w:rsid w:val="4AF36018"/>
    <w:rsid w:val="4B000787"/>
    <w:rsid w:val="4B30028E"/>
    <w:rsid w:val="4B6D2867"/>
    <w:rsid w:val="4B7122DD"/>
    <w:rsid w:val="4B9761E7"/>
    <w:rsid w:val="4B9D6302"/>
    <w:rsid w:val="4BA426B2"/>
    <w:rsid w:val="4BD03D89"/>
    <w:rsid w:val="4BEC45E2"/>
    <w:rsid w:val="4C5F5E7D"/>
    <w:rsid w:val="4C952A75"/>
    <w:rsid w:val="4CA3296A"/>
    <w:rsid w:val="4CF6084E"/>
    <w:rsid w:val="4CF66F3E"/>
    <w:rsid w:val="4D160EE8"/>
    <w:rsid w:val="4D222C37"/>
    <w:rsid w:val="4D277702"/>
    <w:rsid w:val="4D553BE3"/>
    <w:rsid w:val="4D5F4AE3"/>
    <w:rsid w:val="4D664190"/>
    <w:rsid w:val="4D9D385D"/>
    <w:rsid w:val="4DBA7F6B"/>
    <w:rsid w:val="4DCD2BCF"/>
    <w:rsid w:val="4DD059E1"/>
    <w:rsid w:val="4DE60D60"/>
    <w:rsid w:val="4E047438"/>
    <w:rsid w:val="4E261AA5"/>
    <w:rsid w:val="4E39262D"/>
    <w:rsid w:val="4E3B5550"/>
    <w:rsid w:val="4E823BCF"/>
    <w:rsid w:val="4EC971BE"/>
    <w:rsid w:val="4F22508B"/>
    <w:rsid w:val="4F813436"/>
    <w:rsid w:val="4F824AB9"/>
    <w:rsid w:val="4FC561E6"/>
    <w:rsid w:val="4FC97D44"/>
    <w:rsid w:val="50303B05"/>
    <w:rsid w:val="510F7541"/>
    <w:rsid w:val="51314621"/>
    <w:rsid w:val="5137755A"/>
    <w:rsid w:val="51D85B3B"/>
    <w:rsid w:val="51F51C20"/>
    <w:rsid w:val="51F85506"/>
    <w:rsid w:val="5220523B"/>
    <w:rsid w:val="522A26AA"/>
    <w:rsid w:val="523227C6"/>
    <w:rsid w:val="52354064"/>
    <w:rsid w:val="52462715"/>
    <w:rsid w:val="524B3888"/>
    <w:rsid w:val="52623FC3"/>
    <w:rsid w:val="528C2E2C"/>
    <w:rsid w:val="528C45CC"/>
    <w:rsid w:val="528F177B"/>
    <w:rsid w:val="52F43F1F"/>
    <w:rsid w:val="53126652"/>
    <w:rsid w:val="533662E6"/>
    <w:rsid w:val="5354676C"/>
    <w:rsid w:val="537C3B7F"/>
    <w:rsid w:val="539618B2"/>
    <w:rsid w:val="53A13A94"/>
    <w:rsid w:val="53DB6E8D"/>
    <w:rsid w:val="53E75832"/>
    <w:rsid w:val="54225C04"/>
    <w:rsid w:val="542D1EEC"/>
    <w:rsid w:val="54697358"/>
    <w:rsid w:val="546A01E4"/>
    <w:rsid w:val="549C186D"/>
    <w:rsid w:val="54A101E4"/>
    <w:rsid w:val="54D9517B"/>
    <w:rsid w:val="54EE6FF1"/>
    <w:rsid w:val="55055F70"/>
    <w:rsid w:val="551B4BD7"/>
    <w:rsid w:val="556C4241"/>
    <w:rsid w:val="556C5FEF"/>
    <w:rsid w:val="558748D2"/>
    <w:rsid w:val="559B0682"/>
    <w:rsid w:val="559B11C6"/>
    <w:rsid w:val="55C93441"/>
    <w:rsid w:val="55D81C32"/>
    <w:rsid w:val="55E745F2"/>
    <w:rsid w:val="56227758"/>
    <w:rsid w:val="56362832"/>
    <w:rsid w:val="56921A85"/>
    <w:rsid w:val="56BD287A"/>
    <w:rsid w:val="56CD0D0F"/>
    <w:rsid w:val="56DC0F52"/>
    <w:rsid w:val="56F54CC2"/>
    <w:rsid w:val="574C65AE"/>
    <w:rsid w:val="57592468"/>
    <w:rsid w:val="57780292"/>
    <w:rsid w:val="57873107"/>
    <w:rsid w:val="57B41ECF"/>
    <w:rsid w:val="57B420FD"/>
    <w:rsid w:val="57E914A6"/>
    <w:rsid w:val="57F0777E"/>
    <w:rsid w:val="581B05E4"/>
    <w:rsid w:val="585D4315"/>
    <w:rsid w:val="58607E89"/>
    <w:rsid w:val="587873A1"/>
    <w:rsid w:val="5889335C"/>
    <w:rsid w:val="58CF53CB"/>
    <w:rsid w:val="58D337C1"/>
    <w:rsid w:val="58DF4D2A"/>
    <w:rsid w:val="58FE78A6"/>
    <w:rsid w:val="5980345F"/>
    <w:rsid w:val="59967ADE"/>
    <w:rsid w:val="599F7B47"/>
    <w:rsid w:val="59B00211"/>
    <w:rsid w:val="59B368E2"/>
    <w:rsid w:val="59DE3233"/>
    <w:rsid w:val="59E354F2"/>
    <w:rsid w:val="59E44CEE"/>
    <w:rsid w:val="59FB2037"/>
    <w:rsid w:val="59FE3F09"/>
    <w:rsid w:val="5A1B6236"/>
    <w:rsid w:val="5A922668"/>
    <w:rsid w:val="5AB10814"/>
    <w:rsid w:val="5AB22838"/>
    <w:rsid w:val="5AC4067B"/>
    <w:rsid w:val="5AC95C92"/>
    <w:rsid w:val="5B092532"/>
    <w:rsid w:val="5B1314EF"/>
    <w:rsid w:val="5B257459"/>
    <w:rsid w:val="5B4E6F97"/>
    <w:rsid w:val="5BDE751B"/>
    <w:rsid w:val="5BE95584"/>
    <w:rsid w:val="5BEF797A"/>
    <w:rsid w:val="5C074730"/>
    <w:rsid w:val="5C514191"/>
    <w:rsid w:val="5C8A0709"/>
    <w:rsid w:val="5C8E0F41"/>
    <w:rsid w:val="5CDF79EE"/>
    <w:rsid w:val="5CF74D38"/>
    <w:rsid w:val="5CF8285E"/>
    <w:rsid w:val="5CF8460C"/>
    <w:rsid w:val="5D335644"/>
    <w:rsid w:val="5D364BA9"/>
    <w:rsid w:val="5D5117B1"/>
    <w:rsid w:val="5D5630EA"/>
    <w:rsid w:val="5D5850AB"/>
    <w:rsid w:val="5E0D2339"/>
    <w:rsid w:val="5E983184"/>
    <w:rsid w:val="5EB32EE1"/>
    <w:rsid w:val="5EB427B5"/>
    <w:rsid w:val="5EBB1D27"/>
    <w:rsid w:val="5EFA0B0F"/>
    <w:rsid w:val="5F060B68"/>
    <w:rsid w:val="5F341B74"/>
    <w:rsid w:val="5F3D27AA"/>
    <w:rsid w:val="5F442D8C"/>
    <w:rsid w:val="5F5A335C"/>
    <w:rsid w:val="5F681F1D"/>
    <w:rsid w:val="5F7A1C50"/>
    <w:rsid w:val="5F873BF2"/>
    <w:rsid w:val="5FA34D03"/>
    <w:rsid w:val="5FB23198"/>
    <w:rsid w:val="5FBD0D3A"/>
    <w:rsid w:val="5FBF6873"/>
    <w:rsid w:val="5FC75C88"/>
    <w:rsid w:val="5FE86BBA"/>
    <w:rsid w:val="5FEA2795"/>
    <w:rsid w:val="6007217C"/>
    <w:rsid w:val="60305BC5"/>
    <w:rsid w:val="60392E6B"/>
    <w:rsid w:val="603E4D32"/>
    <w:rsid w:val="604F4E8B"/>
    <w:rsid w:val="60575AEE"/>
    <w:rsid w:val="6094289E"/>
    <w:rsid w:val="6097727B"/>
    <w:rsid w:val="60BB2D0B"/>
    <w:rsid w:val="60C03693"/>
    <w:rsid w:val="60DE77A6"/>
    <w:rsid w:val="60E530F9"/>
    <w:rsid w:val="60F670B5"/>
    <w:rsid w:val="610E28A9"/>
    <w:rsid w:val="611D7F37"/>
    <w:rsid w:val="614147D4"/>
    <w:rsid w:val="61641147"/>
    <w:rsid w:val="616606D1"/>
    <w:rsid w:val="618D4E06"/>
    <w:rsid w:val="61A26D54"/>
    <w:rsid w:val="61A41393"/>
    <w:rsid w:val="61FA4982"/>
    <w:rsid w:val="61FB117E"/>
    <w:rsid w:val="6230510D"/>
    <w:rsid w:val="6263306E"/>
    <w:rsid w:val="626A7E7B"/>
    <w:rsid w:val="62816E52"/>
    <w:rsid w:val="62E77B02"/>
    <w:rsid w:val="633F4D43"/>
    <w:rsid w:val="634A76D8"/>
    <w:rsid w:val="635307EE"/>
    <w:rsid w:val="63820200"/>
    <w:rsid w:val="6390559E"/>
    <w:rsid w:val="639257BA"/>
    <w:rsid w:val="639A7863"/>
    <w:rsid w:val="639F38E9"/>
    <w:rsid w:val="63B25EB8"/>
    <w:rsid w:val="63F54CD7"/>
    <w:rsid w:val="63F83144"/>
    <w:rsid w:val="64047D3A"/>
    <w:rsid w:val="642500D6"/>
    <w:rsid w:val="64512ACB"/>
    <w:rsid w:val="64960995"/>
    <w:rsid w:val="650C394C"/>
    <w:rsid w:val="65202952"/>
    <w:rsid w:val="653603C7"/>
    <w:rsid w:val="65401AE4"/>
    <w:rsid w:val="65513E84"/>
    <w:rsid w:val="65B01F28"/>
    <w:rsid w:val="65B16171"/>
    <w:rsid w:val="65C43C25"/>
    <w:rsid w:val="65C50EF1"/>
    <w:rsid w:val="65E9543A"/>
    <w:rsid w:val="65EF5B54"/>
    <w:rsid w:val="66035946"/>
    <w:rsid w:val="663012BB"/>
    <w:rsid w:val="66412B47"/>
    <w:rsid w:val="66462A4A"/>
    <w:rsid w:val="665400C7"/>
    <w:rsid w:val="6673003C"/>
    <w:rsid w:val="667473F9"/>
    <w:rsid w:val="66827145"/>
    <w:rsid w:val="6695111E"/>
    <w:rsid w:val="66A42499"/>
    <w:rsid w:val="66AF21DF"/>
    <w:rsid w:val="66C37B75"/>
    <w:rsid w:val="66D81B97"/>
    <w:rsid w:val="66D85EBE"/>
    <w:rsid w:val="671F5F5A"/>
    <w:rsid w:val="676456D1"/>
    <w:rsid w:val="677A0F45"/>
    <w:rsid w:val="67D14F24"/>
    <w:rsid w:val="680C5974"/>
    <w:rsid w:val="68316192"/>
    <w:rsid w:val="683D2DB5"/>
    <w:rsid w:val="6860298C"/>
    <w:rsid w:val="68633281"/>
    <w:rsid w:val="68771AC3"/>
    <w:rsid w:val="689E250C"/>
    <w:rsid w:val="68DA441E"/>
    <w:rsid w:val="68F4217F"/>
    <w:rsid w:val="690F51B7"/>
    <w:rsid w:val="6919323E"/>
    <w:rsid w:val="69205616"/>
    <w:rsid w:val="692E7D33"/>
    <w:rsid w:val="693C0D51"/>
    <w:rsid w:val="694C1E28"/>
    <w:rsid w:val="695503E5"/>
    <w:rsid w:val="696077C1"/>
    <w:rsid w:val="6985191D"/>
    <w:rsid w:val="69B33D95"/>
    <w:rsid w:val="6A06139B"/>
    <w:rsid w:val="6A3A44B6"/>
    <w:rsid w:val="6A3A602C"/>
    <w:rsid w:val="6A537326"/>
    <w:rsid w:val="6A6659B4"/>
    <w:rsid w:val="6B3A48CF"/>
    <w:rsid w:val="6B4B5F8D"/>
    <w:rsid w:val="6B653436"/>
    <w:rsid w:val="6B6B68F5"/>
    <w:rsid w:val="6B9610B3"/>
    <w:rsid w:val="6B9E5DC1"/>
    <w:rsid w:val="6BE742BF"/>
    <w:rsid w:val="6BF6440D"/>
    <w:rsid w:val="6C0703C8"/>
    <w:rsid w:val="6C270A6A"/>
    <w:rsid w:val="6C7A503E"/>
    <w:rsid w:val="6C9003BD"/>
    <w:rsid w:val="6CA4159F"/>
    <w:rsid w:val="6CAB169B"/>
    <w:rsid w:val="6CE611D0"/>
    <w:rsid w:val="6D062D75"/>
    <w:rsid w:val="6D0D1A0E"/>
    <w:rsid w:val="6D7E0CF7"/>
    <w:rsid w:val="6D82013F"/>
    <w:rsid w:val="6DC63340"/>
    <w:rsid w:val="6DF8446C"/>
    <w:rsid w:val="6E0933C6"/>
    <w:rsid w:val="6E246B95"/>
    <w:rsid w:val="6E3D0AFC"/>
    <w:rsid w:val="6EA93567"/>
    <w:rsid w:val="6EB04D47"/>
    <w:rsid w:val="6EB7198E"/>
    <w:rsid w:val="6EE60D49"/>
    <w:rsid w:val="6F045092"/>
    <w:rsid w:val="6F0E7CBF"/>
    <w:rsid w:val="6F4A588E"/>
    <w:rsid w:val="6F532364"/>
    <w:rsid w:val="6FC7059A"/>
    <w:rsid w:val="6FC87088"/>
    <w:rsid w:val="70074E3A"/>
    <w:rsid w:val="704A4D27"/>
    <w:rsid w:val="705636CC"/>
    <w:rsid w:val="7064403B"/>
    <w:rsid w:val="70651B61"/>
    <w:rsid w:val="70A17E11"/>
    <w:rsid w:val="70BB257D"/>
    <w:rsid w:val="710F044A"/>
    <w:rsid w:val="713410A4"/>
    <w:rsid w:val="714E48D5"/>
    <w:rsid w:val="715E01FF"/>
    <w:rsid w:val="716C53A0"/>
    <w:rsid w:val="720D24B0"/>
    <w:rsid w:val="72695938"/>
    <w:rsid w:val="726B4236"/>
    <w:rsid w:val="727B1B10"/>
    <w:rsid w:val="72B611AC"/>
    <w:rsid w:val="73131D48"/>
    <w:rsid w:val="731A4E85"/>
    <w:rsid w:val="73387241"/>
    <w:rsid w:val="73790715"/>
    <w:rsid w:val="738642C8"/>
    <w:rsid w:val="739A6F89"/>
    <w:rsid w:val="73C843FF"/>
    <w:rsid w:val="73CA1536"/>
    <w:rsid w:val="73F92CEC"/>
    <w:rsid w:val="741D2E7E"/>
    <w:rsid w:val="745B5755"/>
    <w:rsid w:val="746A3BEA"/>
    <w:rsid w:val="746E5488"/>
    <w:rsid w:val="748C1DB2"/>
    <w:rsid w:val="749B53C1"/>
    <w:rsid w:val="751122B7"/>
    <w:rsid w:val="75220AE9"/>
    <w:rsid w:val="75321D1A"/>
    <w:rsid w:val="7533472C"/>
    <w:rsid w:val="7544443B"/>
    <w:rsid w:val="756B7C19"/>
    <w:rsid w:val="75955B2C"/>
    <w:rsid w:val="759604A2"/>
    <w:rsid w:val="75976C60"/>
    <w:rsid w:val="75BE5F9B"/>
    <w:rsid w:val="75DF5F11"/>
    <w:rsid w:val="75FF51BE"/>
    <w:rsid w:val="76037E52"/>
    <w:rsid w:val="76191423"/>
    <w:rsid w:val="76261D92"/>
    <w:rsid w:val="76663EFA"/>
    <w:rsid w:val="76684159"/>
    <w:rsid w:val="7691545E"/>
    <w:rsid w:val="7696032B"/>
    <w:rsid w:val="76B6740F"/>
    <w:rsid w:val="76BD18D0"/>
    <w:rsid w:val="76CC46DD"/>
    <w:rsid w:val="76D4481F"/>
    <w:rsid w:val="76D637B8"/>
    <w:rsid w:val="76DD4B47"/>
    <w:rsid w:val="76E52785"/>
    <w:rsid w:val="7702635B"/>
    <w:rsid w:val="77040325"/>
    <w:rsid w:val="774E334F"/>
    <w:rsid w:val="77B0182D"/>
    <w:rsid w:val="77B4726B"/>
    <w:rsid w:val="77B92EBE"/>
    <w:rsid w:val="781B0537"/>
    <w:rsid w:val="782D323C"/>
    <w:rsid w:val="78AE7E54"/>
    <w:rsid w:val="78B13B4A"/>
    <w:rsid w:val="78CC1493"/>
    <w:rsid w:val="78D635FC"/>
    <w:rsid w:val="78D64C79"/>
    <w:rsid w:val="78E81581"/>
    <w:rsid w:val="7924080B"/>
    <w:rsid w:val="792A3CA7"/>
    <w:rsid w:val="794B3A0C"/>
    <w:rsid w:val="79641A1B"/>
    <w:rsid w:val="796E5F2A"/>
    <w:rsid w:val="79BC66F7"/>
    <w:rsid w:val="79DC2E94"/>
    <w:rsid w:val="7A3556D2"/>
    <w:rsid w:val="7A777189"/>
    <w:rsid w:val="7A7F1A71"/>
    <w:rsid w:val="7AAA11E4"/>
    <w:rsid w:val="7ABB519F"/>
    <w:rsid w:val="7AC56B3B"/>
    <w:rsid w:val="7B27628C"/>
    <w:rsid w:val="7B2B4440"/>
    <w:rsid w:val="7B387929"/>
    <w:rsid w:val="7B4734A0"/>
    <w:rsid w:val="7B4D27E3"/>
    <w:rsid w:val="7B5D6256"/>
    <w:rsid w:val="7C186192"/>
    <w:rsid w:val="7C3945CD"/>
    <w:rsid w:val="7C42350F"/>
    <w:rsid w:val="7C4B2553"/>
    <w:rsid w:val="7C4D62CB"/>
    <w:rsid w:val="7C975798"/>
    <w:rsid w:val="7CB1685A"/>
    <w:rsid w:val="7D16490F"/>
    <w:rsid w:val="7D195AC8"/>
    <w:rsid w:val="7D5E0064"/>
    <w:rsid w:val="7DB50CEB"/>
    <w:rsid w:val="7DBB6A17"/>
    <w:rsid w:val="7DBF6F5E"/>
    <w:rsid w:val="7DC205F3"/>
    <w:rsid w:val="7E900515"/>
    <w:rsid w:val="7E9E0514"/>
    <w:rsid w:val="7EB3777A"/>
    <w:rsid w:val="7EBB359A"/>
    <w:rsid w:val="7EBE43AC"/>
    <w:rsid w:val="7F0372C3"/>
    <w:rsid w:val="7F461990"/>
    <w:rsid w:val="7F54171E"/>
    <w:rsid w:val="7F781092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5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576" w:lineRule="auto"/>
      <w:outlineLvl w:val="0"/>
    </w:pPr>
    <w:rPr>
      <w:rFonts w:ascii="Arial" w:hAnsi="Arial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tabs>
        <w:tab w:val="left" w:pos="0"/>
      </w:tabs>
      <w:jc w:val="left"/>
      <w:outlineLvl w:val="0"/>
    </w:pPr>
    <w:rPr>
      <w:rFonts w:hint="eastAsia" w:ascii="Times New Roman" w:hAnsi="Times New Roman" w:eastAsia="仿宋" w:cs="宋体"/>
      <w:b/>
      <w:bCs/>
      <w:kern w:val="2"/>
      <w:sz w:val="28"/>
      <w:szCs w:val="30"/>
      <w:lang w:eastAsia="zh-CN" w:bidi="ar-SA"/>
    </w:rPr>
  </w:style>
  <w:style w:type="paragraph" w:customStyle="1" w:styleId="5">
    <w:name w:val="样式3"/>
    <w:basedOn w:val="1"/>
    <w:next w:val="1"/>
    <w:qFormat/>
    <w:uiPriority w:val="0"/>
    <w:pPr>
      <w:keepNext/>
      <w:keepLines/>
      <w:numPr>
        <w:ilvl w:val="1"/>
        <w:numId w:val="3"/>
      </w:numPr>
      <w:spacing w:before="260" w:beforeLines="0" w:after="260" w:afterLines="0" w:line="413" w:lineRule="auto"/>
      <w:ind w:left="-402" w:firstLine="402"/>
      <w:outlineLvl w:val="1"/>
    </w:pPr>
    <w:rPr>
      <w:rFonts w:hint="eastAsia" w:ascii="Arial" w:hAnsi="Arial" w:eastAsia="仿宋"/>
      <w:b/>
      <w:sz w:val="30"/>
    </w:rPr>
  </w:style>
  <w:style w:type="paragraph" w:styleId="7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61"/>
    <w:basedOn w:val="12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6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9">
    <w:name w:val="font5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7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2">
    <w:name w:val="font41"/>
    <w:basedOn w:val="12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23">
    <w:name w:val="font12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112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6">
    <w:name w:val="font1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8">
    <w:name w:val="font01"/>
    <w:basedOn w:val="1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9">
    <w:name w:val="font1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7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41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3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4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5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9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0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1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5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paragraph" w:customStyle="1" w:styleId="65">
    <w:name w:val="_Style 6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6">
    <w:name w:val="_Style 6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1957</Words>
  <Characters>2236</Characters>
  <Lines>75</Lines>
  <Paragraphs>21</Paragraphs>
  <TotalTime>116</TotalTime>
  <ScaleCrop>false</ScaleCrop>
  <LinksUpToDate>false</LinksUpToDate>
  <CharactersWithSpaces>2360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2018-10-25T02:43:00Z</dcterms:created>
  <dc:creator>…</dc:creator>
  <cp:lastModifiedBy>0</cp:lastModifiedBy>
  <dcterms:modified xsi:type="dcterms:W3CDTF">2022-11-21T08:31:06Z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D0AFC06E4967479DB845704EF76371DF</vt:lpwstr>
  </property>
</Properties>
</file>