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437"/>
        <w:gridCol w:w="627"/>
        <w:gridCol w:w="532"/>
        <w:gridCol w:w="860"/>
        <w:gridCol w:w="943"/>
        <w:gridCol w:w="597"/>
        <w:gridCol w:w="556"/>
        <w:gridCol w:w="540"/>
        <w:gridCol w:w="1316"/>
        <w:gridCol w:w="2133"/>
        <w:gridCol w:w="505"/>
        <w:gridCol w:w="576"/>
        <w:gridCol w:w="437"/>
        <w:gridCol w:w="764"/>
        <w:gridCol w:w="691"/>
        <w:gridCol w:w="413"/>
        <w:gridCol w:w="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333333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40"/>
                <w:szCs w:val="40"/>
                <w:u w:val="none"/>
                <w:lang w:val="en-US" w:eastAsia="zh-CN" w:bidi="ar"/>
              </w:rPr>
              <w:t>食品监督抽检不合格产品信息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0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本阶段抽检的食品主要食用农产品、饼干、餐饮食品、炒货食品及坚果制品、蛋制品、豆制品、方便食品、糕点、粮食加工品、肉制品、食糖和饮料12大类，共抽取42批次，4批次不合格。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80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检验依据是国家食品药品监督管理总局 农业部 国家卫生和计划生育委员会关于豆芽生产过程中禁止使用6-苄基腺嘌呤等物质的公告（2015 年第 11 号）要求、GB 2763-2021《食品安全国家标准 食品中农药最大残留限量》要求、GB 14934-2016《食品安全国家标准 消毒餐(饮)具》要求。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不合格项目1║实测值║标准值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公告号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公告网址链接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DC22429006487200165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天门市净潭初级中学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天门市净潭乡状元大道南</w:t>
            </w:r>
            <w:r>
              <w:rPr>
                <w:rStyle w:val="9"/>
                <w:rFonts w:eastAsia="仿宋"/>
                <w:lang w:val="en-US" w:eastAsia="zh-CN" w:bidi="ar"/>
              </w:rPr>
              <w:t>184</w:t>
            </w:r>
            <w:r>
              <w:rPr>
                <w:rStyle w:val="10"/>
                <w:lang w:val="en-US" w:eastAsia="zh-CN" w:bidi="ar"/>
              </w:rPr>
              <w:t>号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2022-09-05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4-氯苯氧乙酸钠(以4-氯苯氧乙酸计)║ 0.0181mg/kg║ 不得检出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2022年第16期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2022.11.22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卢市所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DC22429006487200244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天门市渔薪镇滴滴幼儿园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天门市渔薪镇解放街</w:t>
            </w:r>
            <w:r>
              <w:rPr>
                <w:rStyle w:val="9"/>
                <w:rFonts w:eastAsia="仿宋"/>
                <w:lang w:val="en-US" w:eastAsia="zh-CN" w:bidi="ar"/>
              </w:rPr>
              <w:t>140</w:t>
            </w:r>
            <w:r>
              <w:rPr>
                <w:rStyle w:val="10"/>
                <w:lang w:val="en-US" w:eastAsia="zh-CN" w:bidi="ar"/>
              </w:rPr>
              <w:t>号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2022-09-13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噻虫嗪║0.0612mg/kg║≤0.02mg/kg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2022年第16期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2022.11.22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渔薪所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DC22429006487200306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天门市皂市益智艺术幼儿园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天门市皂市镇李场育才路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小碗</w:t>
            </w:r>
            <w:r>
              <w:rPr>
                <w:rStyle w:val="11"/>
                <w:lang w:val="en-US" w:eastAsia="zh-CN" w:bidi="ar"/>
              </w:rPr>
              <w:t>(自行消毒)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2022-09-15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大肠菌群║检出║不得检出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2022年第16期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2022.11.22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皂市所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DC22429006487200308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天门市皂市镇大风车幼儿园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天门市皂市镇温岭小区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小碗</w:t>
            </w:r>
            <w:r>
              <w:rPr>
                <w:rStyle w:val="11"/>
                <w:lang w:val="en-US" w:eastAsia="zh-CN" w:bidi="ar"/>
              </w:rPr>
              <w:t>(自行消毒)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2022-09-15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大肠菌群║检出║不得检出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2022年第16期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2022.11.22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皂市所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DdiZTI1NjViOTEyOWZmODRjYmFjOTIwOTVjODYifQ=="/>
  </w:docVars>
  <w:rsids>
    <w:rsidRoot w:val="00000000"/>
    <w:rsid w:val="008D2355"/>
    <w:rsid w:val="00B05E98"/>
    <w:rsid w:val="03E32BFB"/>
    <w:rsid w:val="056421B3"/>
    <w:rsid w:val="0802440D"/>
    <w:rsid w:val="0B10136C"/>
    <w:rsid w:val="0B796F04"/>
    <w:rsid w:val="0CCF5AB8"/>
    <w:rsid w:val="0FAC40C0"/>
    <w:rsid w:val="173B3498"/>
    <w:rsid w:val="1D4142AF"/>
    <w:rsid w:val="21EA27DC"/>
    <w:rsid w:val="22501F79"/>
    <w:rsid w:val="22AA7723"/>
    <w:rsid w:val="23036E06"/>
    <w:rsid w:val="305F6ABD"/>
    <w:rsid w:val="341838D9"/>
    <w:rsid w:val="3BD5765D"/>
    <w:rsid w:val="42A31D6D"/>
    <w:rsid w:val="43F9226B"/>
    <w:rsid w:val="455D1B31"/>
    <w:rsid w:val="49E113CD"/>
    <w:rsid w:val="4B860AE2"/>
    <w:rsid w:val="4CDE7492"/>
    <w:rsid w:val="53B25B6C"/>
    <w:rsid w:val="53DB0B31"/>
    <w:rsid w:val="577D0987"/>
    <w:rsid w:val="58C44394"/>
    <w:rsid w:val="5C043425"/>
    <w:rsid w:val="5E4E6BDA"/>
    <w:rsid w:val="5EF6442E"/>
    <w:rsid w:val="5FB05672"/>
    <w:rsid w:val="605961C2"/>
    <w:rsid w:val="61905612"/>
    <w:rsid w:val="68D31E71"/>
    <w:rsid w:val="6DEA5576"/>
    <w:rsid w:val="7466753A"/>
    <w:rsid w:val="794E433C"/>
    <w:rsid w:val="79970A42"/>
    <w:rsid w:val="79DA0F89"/>
    <w:rsid w:val="7AF9512E"/>
    <w:rsid w:val="7C2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0" w:firstLineChars="0"/>
      <w:jc w:val="both"/>
    </w:pPr>
    <w:rPr>
      <w:rFonts w:hint="default" w:ascii="Calibri" w:hAnsi="Calibri" w:eastAsia="宋体" w:cs="Times New Roman"/>
      <w:kern w:val="2"/>
      <w:sz w:val="30"/>
      <w:szCs w:val="21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jc w:val="left"/>
    </w:pPr>
    <w:rPr>
      <w:rFonts w:ascii="宋体" w:hAnsi="宋体" w:eastAsia="仿宋"/>
      <w:sz w:val="24"/>
    </w:rPr>
  </w:style>
  <w:style w:type="paragraph" w:customStyle="1" w:styleId="6">
    <w:name w:val="列出段落1"/>
    <w:basedOn w:val="1"/>
    <w:semiHidden/>
    <w:qFormat/>
    <w:uiPriority w:val="0"/>
    <w:pPr>
      <w:ind w:firstLine="420" w:firstLineChars="200"/>
    </w:pPr>
  </w:style>
  <w:style w:type="paragraph" w:customStyle="1" w:styleId="7">
    <w:name w:val="Table Paragraph"/>
    <w:basedOn w:val="1"/>
    <w:qFormat/>
    <w:uiPriority w:val="1"/>
    <w:rPr>
      <w:rFonts w:ascii="宋体" w:hAnsi="宋体" w:cs="宋体"/>
      <w:sz w:val="22"/>
      <w:szCs w:val="22"/>
      <w:lang w:eastAsia="en-US"/>
    </w:rPr>
  </w:style>
  <w:style w:type="character" w:customStyle="1" w:styleId="8">
    <w:name w:val="font2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71"/>
    <w:basedOn w:val="5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9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858</Characters>
  <Lines>0</Lines>
  <Paragraphs>0</Paragraphs>
  <TotalTime>0</TotalTime>
  <ScaleCrop>false</ScaleCrop>
  <LinksUpToDate>false</LinksUpToDate>
  <CharactersWithSpaces>869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0</cp:lastModifiedBy>
  <dcterms:modified xsi:type="dcterms:W3CDTF">2022-11-22T00:56:38Z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124082FCD025407F88563E424AE8C9A6</vt:lpwstr>
  </property>
</Properties>
</file>