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default"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hd w:val="clear" w:color="auto" w:fill="FFFFFF"/>
        </w:rPr>
        <w:t xml:space="preserve">                                               天门市市场监督管理局食品安全监督抽检信息公告（2022年第</w:t>
      </w:r>
      <w:r>
        <w:rPr>
          <w:rFonts w:hint="eastAsia" w:ascii="微软雅黑" w:hAnsi="微软雅黑" w:eastAsia="微软雅黑" w:cs="微软雅黑"/>
          <w:shd w:val="clear" w:color="auto" w:fill="FFFFFF"/>
          <w:lang w:val="en-US" w:eastAsia="zh-CN"/>
        </w:rPr>
        <w:t>17</w:t>
      </w:r>
      <w:r>
        <w:rPr>
          <w:rFonts w:ascii="微软雅黑" w:hAnsi="微软雅黑" w:eastAsia="微软雅黑" w:cs="微软雅黑"/>
          <w:shd w:val="clear" w:color="auto" w:fill="FFFFFF"/>
        </w:rPr>
        <w:t>期）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微软雅黑" w:hAnsi="微软雅黑" w:eastAsia="微软雅黑" w:cs="微软雅黑"/>
          <w:color w:val="333333"/>
          <w:kern w:val="0"/>
          <w:sz w:val="24"/>
          <w:shd w:val="clear" w:color="auto" w:fill="FFFFFF"/>
        </w:rPr>
      </w:pPr>
    </w:p>
    <w:p>
      <w:pPr>
        <w:pStyle w:val="10"/>
        <w:widowControl/>
        <w:shd w:val="clear" w:color="auto" w:fill="FFFFFF"/>
        <w:spacing w:beforeAutospacing="0" w:afterAutospacing="0" w:line="360" w:lineRule="auto"/>
        <w:ind w:firstLine="600" w:firstLineChars="200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根据《中华人民共和国食品安全法》等规定，我市开展了食品安全监督抽检，现将2022年</w:t>
      </w:r>
      <w:r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月部分抽检信息予以公布。</w:t>
      </w:r>
    </w:p>
    <w:p>
      <w:pPr>
        <w:pStyle w:val="10"/>
        <w:widowControl/>
        <w:shd w:val="clear" w:color="auto" w:fill="FFFFFF"/>
        <w:spacing w:beforeAutospacing="0" w:afterAutospacing="0" w:line="360" w:lineRule="auto"/>
        <w:ind w:firstLine="600" w:firstLineChars="200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总体情况：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餐饮食品、炒货食品及坚果制品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蛋制品、糕点、粮食加工品、食品添加剂、食用油、油脂及其制品、蔬菜制品、水产制品、饮料。共1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类合计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批次。其中</w:t>
      </w:r>
      <w:r>
        <w:rPr>
          <w:rFonts w:hint="eastAsia" w:ascii="仿宋" w:hAnsi="仿宋" w:eastAsia="仿宋" w:cs="仿宋"/>
          <w:sz w:val="30"/>
          <w:szCs w:val="30"/>
        </w:rPr>
        <w:t>食品抽样检验项目合格样品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批次，不合格样品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批次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10"/>
        <w:widowControl/>
        <w:shd w:val="clear" w:color="auto" w:fill="FFFFFF"/>
        <w:spacing w:beforeAutospacing="0" w:afterAutospacing="0" w:line="360" w:lineRule="auto"/>
        <w:ind w:firstLine="600" w:firstLineChars="200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对抽检中发现的不合格产品，涉及本市生产经营企业的，我市市场监督管理局将按照《中华人民共和国食品安全法》的规定予以处置。</w:t>
      </w:r>
    </w:p>
    <w:p>
      <w:pPr>
        <w:widowControl/>
        <w:shd w:val="clear" w:color="auto" w:fill="FFFFFF"/>
        <w:spacing w:line="360" w:lineRule="auto"/>
        <w:ind w:firstLine="420"/>
        <w:jc w:val="right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ind w:firstLine="420"/>
        <w:jc w:val="right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420"/>
        <w:jc w:val="right"/>
        <w:rPr>
          <w:rFonts w:ascii="仿宋" w:hAnsi="仿宋" w:eastAsia="仿宋" w:cs="仿宋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2022年</w:t>
      </w:r>
      <w:r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月</w:t>
      </w:r>
      <w:r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  <w:t>25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</w:rPr>
        <w:t>日</w:t>
      </w:r>
    </w:p>
    <w:p>
      <w:pPr>
        <w:pStyle w:val="10"/>
        <w:widowControl/>
        <w:shd w:val="clear" w:color="auto" w:fill="FFFFFF"/>
        <w:spacing w:beforeAutospacing="0" w:afterAutospacing="0" w:line="360" w:lineRule="auto"/>
        <w:ind w:firstLine="420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p>
      <w:pPr>
        <w:pStyle w:val="10"/>
        <w:widowControl/>
        <w:shd w:val="clear" w:color="auto" w:fill="FFFFFF"/>
        <w:spacing w:beforeAutospacing="0" w:afterAutospacing="0" w:line="360" w:lineRule="auto"/>
        <w:ind w:firstLine="420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附件：</w:t>
      </w:r>
    </w:p>
    <w:p>
      <w:pPr>
        <w:pStyle w:val="10"/>
        <w:widowControl/>
        <w:shd w:val="clear" w:color="auto" w:fill="FFFFFF"/>
        <w:spacing w:beforeAutospacing="0" w:afterAutospacing="0" w:line="360" w:lineRule="auto"/>
        <w:ind w:firstLine="420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本次检验项目</w:t>
      </w:r>
    </w:p>
    <w:p>
      <w:pPr>
        <w:pStyle w:val="10"/>
        <w:widowControl/>
        <w:shd w:val="clear" w:color="auto" w:fill="FFFFFF"/>
        <w:spacing w:beforeAutospacing="0" w:afterAutospacing="0" w:line="360" w:lineRule="auto"/>
        <w:ind w:firstLine="420"/>
        <w:jc w:val="center"/>
        <w:rPr>
          <w:rFonts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本次检验项目</w:t>
      </w:r>
    </w:p>
    <w:p>
      <w:pPr>
        <w:pStyle w:val="5"/>
        <w:numPr>
          <w:ilvl w:val="0"/>
          <w:numId w:val="4"/>
        </w:numPr>
        <w:spacing w:before="0" w:after="0" w:line="360" w:lineRule="auto"/>
        <w:rPr>
          <w:rFonts w:hint="default"/>
        </w:rPr>
      </w:pPr>
      <w:r>
        <w:t>餐饮食品</w:t>
      </w:r>
    </w:p>
    <w:p>
      <w:pPr>
        <w:spacing w:line="360" w:lineRule="auto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</w:t>
      </w:r>
      <w:r>
        <w:rPr>
          <w:rFonts w:ascii="仿宋" w:hAnsi="仿宋" w:eastAsia="仿宋" w:cs="仿宋"/>
          <w:sz w:val="30"/>
          <w:szCs w:val="30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GB 14934-2016《食品安全国家标准 消毒餐(饮)具》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GB 7099-2015《食品安全国家标准 糕点、面包》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整顿办函[2011]1号《食品中可能违法添加的非食用物质和易滥用的食品添加剂品种名单(第五批)》</w:t>
      </w:r>
      <w:r>
        <w:rPr>
          <w:rFonts w:hint="eastAsia" w:ascii="仿宋" w:hAnsi="仿宋" w:eastAsia="仿宋" w:cs="仿宋"/>
          <w:sz w:val="30"/>
          <w:szCs w:val="30"/>
        </w:rPr>
        <w:t>等标准和要求。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半固态调味料(自制)检验项目是</w:t>
      </w:r>
      <w:r>
        <w:rPr>
          <w:rFonts w:ascii="仿宋" w:hAnsi="仿宋" w:eastAsia="仿宋" w:cs="仿宋"/>
          <w:sz w:val="30"/>
          <w:szCs w:val="30"/>
        </w:rPr>
        <w:t>罂粟碱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吗啡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可待因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那可丁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焙烤食品(自制)检验项目是</w:t>
      </w:r>
      <w:r>
        <w:rPr>
          <w:rFonts w:ascii="仿宋" w:hAnsi="仿宋" w:eastAsia="仿宋" w:cs="仿宋"/>
          <w:sz w:val="30"/>
          <w:szCs w:val="30"/>
        </w:rPr>
        <w:t>酸价（以脂肪计）（KOH）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过氧化值（以脂肪计）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山梨酸及其钾盐（以山梨酸计）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脱氢乙酸及其钠盐（以脱氢乙酸计）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调味品(餐饮)检验项目是</w:t>
      </w:r>
      <w:r>
        <w:rPr>
          <w:rFonts w:ascii="仿宋" w:hAnsi="仿宋" w:eastAsia="仿宋" w:cs="仿宋"/>
          <w:sz w:val="30"/>
          <w:szCs w:val="30"/>
        </w:rPr>
        <w:t>苯甲酸及其钠盐(以苯甲酸计)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山梨酸及其钾盐(以山梨酸计)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糖精钠(以糖精计)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复用餐饮具检验项目是</w:t>
      </w:r>
      <w:r>
        <w:rPr>
          <w:rFonts w:ascii="仿宋" w:hAnsi="仿宋" w:eastAsia="仿宋" w:cs="仿宋"/>
          <w:sz w:val="30"/>
          <w:szCs w:val="30"/>
        </w:rPr>
        <w:t>阴离子合成洗涤剂(以十二烷基苯磺酸钠计)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大肠菌群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坚果及籽类食品(自制)检验项目是</w:t>
      </w:r>
      <w:r>
        <w:rPr>
          <w:rFonts w:ascii="仿宋" w:hAnsi="仿宋" w:eastAsia="仿宋" w:cs="仿宋"/>
          <w:sz w:val="30"/>
          <w:szCs w:val="30"/>
        </w:rPr>
        <w:t>黄曲霉毒素B</w:t>
      </w:r>
      <w:r>
        <w:rPr>
          <w:rFonts w:ascii="Cambria Math" w:hAnsi="Cambria Math" w:eastAsia="仿宋" w:cs="Cambria Math"/>
          <w:sz w:val="30"/>
          <w:szCs w:val="30"/>
        </w:rPr>
        <w:t>₁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水产及水产制品(自制)检验项目是</w:t>
      </w:r>
      <w:r>
        <w:rPr>
          <w:rFonts w:ascii="仿宋" w:hAnsi="仿宋" w:eastAsia="仿宋" w:cs="仿宋"/>
          <w:sz w:val="30"/>
          <w:szCs w:val="30"/>
        </w:rPr>
        <w:t>铝的残留量(以即食海蜇中Al计)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大肠菌群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菌落总数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小麦粉制品(自制)检验项目是</w:t>
      </w:r>
      <w:r>
        <w:rPr>
          <w:rFonts w:ascii="仿宋" w:hAnsi="仿宋" w:eastAsia="仿宋" w:cs="仿宋"/>
          <w:sz w:val="30"/>
          <w:szCs w:val="30"/>
        </w:rPr>
        <w:t>铝的残留量(干样品，以Al计)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</w:t>
      </w:r>
      <w:r>
        <w:rPr>
          <w:rFonts w:hint="eastAsia" w:ascii="仿宋" w:hAnsi="仿宋" w:eastAsia="仿宋" w:cs="仿宋"/>
          <w:sz w:val="30"/>
          <w:szCs w:val="30"/>
        </w:rPr>
        <w:t>饮料(餐饮)检验项目是</w:t>
      </w:r>
      <w:r>
        <w:rPr>
          <w:rFonts w:ascii="仿宋" w:hAnsi="仿宋" w:eastAsia="仿宋" w:cs="仿宋"/>
          <w:sz w:val="30"/>
          <w:szCs w:val="30"/>
        </w:rPr>
        <w:t>安赛蜜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甜蜜素(以环己基氨基磺酸计)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糖精钠(以糖精计)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山梨酸及其钾盐(以山梨酸计)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苯甲酸及其钠盐(以苯甲酸计)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5"/>
        <w:numPr>
          <w:ilvl w:val="1"/>
          <w:numId w:val="5"/>
        </w:num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炒货食品及坚果制品（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烘炒类、油炸类、其他类</w:t>
      </w:r>
      <w:r>
        <w:rPr>
          <w:rFonts w:hint="eastAsia" w:ascii="仿宋" w:hAnsi="仿宋" w:cs="仿宋"/>
          <w:sz w:val="30"/>
          <w:szCs w:val="30"/>
          <w:lang w:val="en-US" w:eastAsia="zh-CN"/>
        </w:rPr>
        <w:t>）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检验依据是GB 19300-2014《食品安全国家标准 坚果与籽类食品》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，GB 2762-2017《食品安全国家标准 食品中污染物限量》，GB 2760-2014《食品安全国家标准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</w:rPr>
        <w:t>等标准和要求。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ascii="仿宋" w:hAnsi="仿宋" w:eastAsia="仿宋" w:cs="仿宋"/>
          <w:sz w:val="30"/>
          <w:szCs w:val="30"/>
        </w:rPr>
        <w:t>.炒货食品及坚果制品(烘炒类、油炸类、其他类)</w:t>
      </w:r>
      <w:r>
        <w:rPr>
          <w:rFonts w:hint="eastAsia" w:ascii="仿宋" w:hAnsi="仿宋" w:eastAsia="仿宋" w:cs="仿宋"/>
          <w:sz w:val="30"/>
          <w:szCs w:val="30"/>
        </w:rPr>
        <w:t>检验项目是酸价(以脂肪计)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、过氧化值(以脂肪计)、铅(以Pb计)、糖精钠(以糖精计)、甜蜜素(以环己基氨基磺酸计)、大肠菌群、霉菌。</w:t>
      </w:r>
    </w:p>
    <w:p>
      <w:pPr>
        <w:pStyle w:val="5"/>
        <w:numPr>
          <w:ilvl w:val="1"/>
          <w:numId w:val="5"/>
        </w:numPr>
        <w:rPr>
          <w:rFonts w:hint="eastAsia" w:eastAsiaTheme="minorEastAsia"/>
          <w:lang w:val="en-US" w:eastAsia="zh-CN"/>
        </w:rPr>
      </w:pPr>
      <w:r>
        <w:t>蛋制品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检验依据是</w:t>
      </w:r>
      <w:r>
        <w:rPr>
          <w:rFonts w:ascii="仿宋" w:hAnsi="仿宋" w:eastAsia="仿宋" w:cs="仿宋"/>
          <w:sz w:val="30"/>
          <w:szCs w:val="30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GB 29921-2021《食品安全国家标准 预包装食品中致病菌限量》</w:t>
      </w:r>
      <w:r>
        <w:rPr>
          <w:rFonts w:hint="eastAsia" w:ascii="仿宋" w:hAnsi="仿宋" w:eastAsia="仿宋" w:cs="仿宋"/>
          <w:sz w:val="30"/>
          <w:szCs w:val="30"/>
        </w:rPr>
        <w:t>等标准和要求。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ascii="仿宋" w:hAnsi="仿宋" w:eastAsia="仿宋" w:cs="仿宋"/>
          <w:sz w:val="30"/>
          <w:szCs w:val="30"/>
        </w:rPr>
        <w:t>.再制蛋</w:t>
      </w:r>
      <w:r>
        <w:rPr>
          <w:rFonts w:hint="eastAsia" w:ascii="仿宋" w:hAnsi="仿宋" w:eastAsia="仿宋" w:cs="仿宋"/>
          <w:sz w:val="30"/>
          <w:szCs w:val="30"/>
        </w:rPr>
        <w:t>检验项目是</w:t>
      </w:r>
      <w:r>
        <w:rPr>
          <w:rFonts w:ascii="仿宋" w:hAnsi="仿宋" w:eastAsia="仿宋" w:cs="仿宋"/>
          <w:sz w:val="30"/>
          <w:szCs w:val="30"/>
        </w:rPr>
        <w:t>铅(以Pb计)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苯甲酸及其钠盐(以苯甲酸计)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山梨酸及其钾盐(以山梨酸计)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菌落总数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大肠菌群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沙门氏菌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5"/>
        <w:numPr>
          <w:ilvl w:val="1"/>
          <w:numId w:val="5"/>
        </w:numPr>
        <w:rPr>
          <w:rFonts w:hint="default"/>
        </w:rPr>
      </w:pPr>
      <w:r>
        <w:t>糕点</w:t>
      </w:r>
    </w:p>
    <w:p>
      <w:pPr>
        <w:spacing w:line="360" w:lineRule="auto"/>
        <w:ind w:left="6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检验依据是</w:t>
      </w:r>
      <w:r>
        <w:rPr>
          <w:rFonts w:ascii="仿宋" w:hAnsi="仿宋" w:eastAsia="仿宋" w:cs="仿宋"/>
          <w:sz w:val="30"/>
          <w:szCs w:val="30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GB 7099-2015《食品安全国家标准 糕点、面包》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ascii="仿宋" w:hAnsi="仿宋" w:eastAsia="仿宋" w:cs="仿宋"/>
          <w:sz w:val="30"/>
          <w:szCs w:val="30"/>
        </w:rPr>
        <w:t>GB 29921-2021《食品安全国家标准 预包装食品中致病菌限量》</w:t>
      </w:r>
      <w:r>
        <w:rPr>
          <w:rFonts w:hint="eastAsia" w:ascii="仿宋" w:hAnsi="仿宋" w:eastAsia="仿宋" w:cs="仿宋"/>
          <w:sz w:val="30"/>
          <w:szCs w:val="30"/>
        </w:rPr>
        <w:t>等标准和要求。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ascii="仿宋" w:hAnsi="仿宋" w:eastAsia="仿宋" w:cs="仿宋"/>
          <w:sz w:val="30"/>
          <w:szCs w:val="30"/>
        </w:rPr>
        <w:t>.糕点</w:t>
      </w:r>
      <w:r>
        <w:rPr>
          <w:rFonts w:hint="eastAsia" w:ascii="仿宋" w:hAnsi="仿宋" w:eastAsia="仿宋" w:cs="仿宋"/>
          <w:sz w:val="30"/>
          <w:szCs w:val="30"/>
        </w:rPr>
        <w:t>检验项目为</w:t>
      </w:r>
      <w:r>
        <w:rPr>
          <w:rFonts w:ascii="仿宋" w:hAnsi="仿宋" w:eastAsia="仿宋" w:cs="仿宋"/>
          <w:sz w:val="30"/>
          <w:szCs w:val="30"/>
        </w:rPr>
        <w:t>酸价(以脂肪计)（KOH）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过氧化值(以脂肪计)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铅(以Pb计)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苯甲酸及其钠盐(以苯甲酸计)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山梨酸及其钾盐(以山梨酸计)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脱氢乙酸及其钠盐(以脱氢乙酸计)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糖精钠(以糖精计)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甜蜜素(以环己基氨基磺酸计)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铝的残留量(干样品，以Al计)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丙酸及其钠盐、钙盐(以丙酸计)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丙二醇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防腐剂混合使用时各自用量占其最大使用量的比例之和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菌落总数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大肠菌群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金黄色葡萄球菌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沙门氏菌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霉菌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5"/>
        <w:numPr>
          <w:ilvl w:val="1"/>
          <w:numId w:val="5"/>
        </w:numPr>
        <w:rPr>
          <w:rFonts w:hint="default"/>
        </w:rPr>
      </w:pPr>
      <w:r>
        <w:t>粮食加工品</w:t>
      </w:r>
    </w:p>
    <w:p>
      <w:pPr>
        <w:spacing w:line="360" w:lineRule="auto"/>
        <w:ind w:left="6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检验依据是</w:t>
      </w:r>
      <w:r>
        <w:rPr>
          <w:rFonts w:ascii="仿宋" w:hAnsi="仿宋" w:eastAsia="仿宋" w:cs="仿宋"/>
          <w:sz w:val="30"/>
          <w:szCs w:val="30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卫生部公告[2011]第4号 卫生部等7部门《关于撤销食品添加剂过氧化苯甲酰、过氧化钙的公告》</w:t>
      </w:r>
      <w:r>
        <w:rPr>
          <w:rFonts w:hint="eastAsia" w:ascii="仿宋" w:hAnsi="仿宋" w:eastAsia="仿宋" w:cs="仿宋"/>
          <w:sz w:val="30"/>
          <w:szCs w:val="30"/>
        </w:rPr>
        <w:t>等标准和要求。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ascii="仿宋" w:hAnsi="仿宋" w:eastAsia="仿宋" w:cs="仿宋"/>
          <w:sz w:val="30"/>
          <w:szCs w:val="30"/>
        </w:rPr>
        <w:t>.大米</w:t>
      </w:r>
      <w:r>
        <w:rPr>
          <w:rFonts w:hint="eastAsia" w:ascii="仿宋" w:hAnsi="仿宋" w:eastAsia="仿宋" w:cs="仿宋"/>
          <w:sz w:val="30"/>
          <w:szCs w:val="30"/>
        </w:rPr>
        <w:t>检验项目为</w:t>
      </w:r>
      <w:r>
        <w:rPr>
          <w:rFonts w:ascii="仿宋" w:hAnsi="仿宋" w:eastAsia="仿宋" w:cs="仿宋"/>
          <w:sz w:val="30"/>
          <w:szCs w:val="30"/>
        </w:rPr>
        <w:t>铅(以Pb计)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镉(以Cd计)</w:t>
      </w:r>
      <w:r>
        <w:rPr>
          <w:rFonts w:hint="eastAsia" w:ascii="仿宋" w:hAnsi="仿宋" w:eastAsia="仿宋" w:cs="仿宋"/>
          <w:sz w:val="30"/>
          <w:szCs w:val="30"/>
        </w:rPr>
        <w:t xml:space="preserve"> 、</w:t>
      </w:r>
      <w:r>
        <w:rPr>
          <w:rFonts w:ascii="仿宋" w:hAnsi="仿宋" w:eastAsia="仿宋" w:cs="仿宋"/>
          <w:sz w:val="30"/>
          <w:szCs w:val="30"/>
        </w:rPr>
        <w:t>黄曲霉毒素B</w:t>
      </w:r>
      <w:r>
        <w:rPr>
          <w:rFonts w:ascii="Cambria Math" w:hAnsi="Cambria Math" w:eastAsia="仿宋" w:cs="Cambria Math"/>
          <w:sz w:val="30"/>
          <w:szCs w:val="30"/>
        </w:rPr>
        <w:t>₁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2.谷物碾磨加工品</w:t>
      </w:r>
      <w:r>
        <w:rPr>
          <w:rFonts w:hint="eastAsia" w:ascii="仿宋" w:hAnsi="仿宋" w:eastAsia="仿宋" w:cs="仿宋"/>
          <w:sz w:val="30"/>
          <w:szCs w:val="30"/>
        </w:rPr>
        <w:t>检验项目为铅(以Pb计)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pacing w:line="360" w:lineRule="auto"/>
        <w:ind w:firstLine="600" w:firstLineChars="200"/>
        <w:rPr>
          <w:rFonts w:hint="default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ascii="仿宋" w:hAnsi="仿宋" w:eastAsia="仿宋" w:cs="仿宋"/>
          <w:sz w:val="30"/>
          <w:szCs w:val="30"/>
        </w:rPr>
        <w:t>.小麦粉</w:t>
      </w:r>
      <w:r>
        <w:rPr>
          <w:rFonts w:hint="eastAsia" w:ascii="仿宋" w:hAnsi="仿宋" w:eastAsia="仿宋" w:cs="仿宋"/>
          <w:sz w:val="30"/>
          <w:szCs w:val="30"/>
        </w:rPr>
        <w:t>检验项目为</w:t>
      </w:r>
      <w:r>
        <w:rPr>
          <w:rFonts w:ascii="仿宋" w:hAnsi="仿宋" w:eastAsia="仿宋" w:cs="仿宋"/>
          <w:sz w:val="30"/>
          <w:szCs w:val="30"/>
        </w:rPr>
        <w:t>镉(以Cd计)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脱氧雪腐镰刀菌烯醇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黄曲霉毒素B</w:t>
      </w:r>
      <w:r>
        <w:rPr>
          <w:rFonts w:ascii="Cambria Math" w:hAnsi="Cambria Math" w:eastAsia="仿宋" w:cs="Cambria Math"/>
          <w:sz w:val="30"/>
          <w:szCs w:val="30"/>
        </w:rPr>
        <w:t>₁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偶氮甲酰胺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过氧化苯甲酰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5"/>
        <w:numPr>
          <w:ilvl w:val="1"/>
          <w:numId w:val="5"/>
        </w:numPr>
        <w:rPr>
          <w:rFonts w:hint="default" w:ascii="仿宋" w:hAnsi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食品添加剂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检验依据是</w:t>
      </w:r>
      <w:r>
        <w:rPr>
          <w:rFonts w:ascii="仿宋" w:hAnsi="仿宋" w:eastAsia="仿宋" w:cs="仿宋"/>
          <w:sz w:val="30"/>
          <w:szCs w:val="30"/>
        </w:rPr>
        <w:t>GB 26687-2011《食品安全国家标准 复配食品添加剂通则》</w:t>
      </w:r>
      <w:r>
        <w:rPr>
          <w:rFonts w:hint="eastAsia" w:ascii="仿宋" w:hAnsi="仿宋" w:eastAsia="仿宋" w:cs="仿宋"/>
          <w:sz w:val="30"/>
          <w:szCs w:val="30"/>
        </w:rPr>
        <w:t>等标准和要求。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ascii="仿宋" w:hAnsi="仿宋" w:eastAsia="仿宋" w:cs="仿宋"/>
          <w:sz w:val="30"/>
          <w:szCs w:val="30"/>
        </w:rPr>
        <w:t>.复配食品添加剂</w:t>
      </w:r>
      <w:r>
        <w:rPr>
          <w:rFonts w:hint="eastAsia" w:ascii="仿宋" w:hAnsi="仿宋" w:eastAsia="仿宋" w:cs="仿宋"/>
          <w:sz w:val="30"/>
          <w:szCs w:val="30"/>
        </w:rPr>
        <w:t>检验项目为</w:t>
      </w:r>
      <w:r>
        <w:rPr>
          <w:rFonts w:ascii="仿宋" w:hAnsi="仿宋" w:eastAsia="仿宋" w:cs="仿宋"/>
          <w:sz w:val="30"/>
          <w:szCs w:val="30"/>
        </w:rPr>
        <w:t>铅(Pb)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砷(以As计)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5"/>
        <w:numPr>
          <w:ilvl w:val="1"/>
          <w:numId w:val="5"/>
        </w:numPr>
        <w:rPr>
          <w:rFonts w:hint="default" w:ascii="仿宋" w:hAnsi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食用油、油脂及其制品</w:t>
      </w:r>
    </w:p>
    <w:p>
      <w:pPr>
        <w:spacing w:line="360" w:lineRule="auto"/>
        <w:ind w:left="6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检验依据是</w:t>
      </w:r>
      <w:r>
        <w:rPr>
          <w:rFonts w:ascii="仿宋" w:hAnsi="仿宋" w:eastAsia="仿宋" w:cs="仿宋"/>
          <w:sz w:val="30"/>
          <w:szCs w:val="30"/>
        </w:rPr>
        <w:t>GB 2716-2018《食品安全国家标准 植物油》</w:t>
      </w:r>
      <w:r>
        <w:rPr>
          <w:rFonts w:hint="eastAsia" w:ascii="仿宋" w:hAnsi="仿宋" w:eastAsia="仿宋" w:cs="仿宋"/>
          <w:sz w:val="30"/>
          <w:szCs w:val="30"/>
        </w:rPr>
        <w:t>，Q/02A3211S-2022 《大豆油（豆油）》，</w:t>
      </w:r>
      <w:r>
        <w:rPr>
          <w:rFonts w:ascii="仿宋" w:hAnsi="仿宋" w:eastAsia="仿宋" w:cs="仿宋"/>
          <w:sz w:val="30"/>
          <w:szCs w:val="30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0"/>
          <w:szCs w:val="30"/>
        </w:rPr>
        <w:t>等标准和要求。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ascii="仿宋" w:hAnsi="仿宋" w:eastAsia="仿宋" w:cs="仿宋"/>
          <w:sz w:val="30"/>
          <w:szCs w:val="30"/>
        </w:rPr>
        <w:t>.食用植物油(半精炼、全精炼)</w:t>
      </w:r>
      <w:r>
        <w:rPr>
          <w:rFonts w:hint="eastAsia" w:ascii="仿宋" w:hAnsi="仿宋" w:eastAsia="仿宋" w:cs="仿宋"/>
          <w:sz w:val="30"/>
          <w:szCs w:val="30"/>
        </w:rPr>
        <w:t>检验项目为</w:t>
      </w:r>
      <w:r>
        <w:rPr>
          <w:rFonts w:ascii="仿宋" w:hAnsi="仿宋" w:eastAsia="仿宋" w:cs="仿宋"/>
          <w:sz w:val="30"/>
          <w:szCs w:val="30"/>
        </w:rPr>
        <w:t>酸价(以KOH计)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过氧化值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溶剂残留量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特丁基对苯二酚(TBHQ)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苯并[a]芘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5"/>
        <w:numPr>
          <w:ilvl w:val="1"/>
          <w:numId w:val="5"/>
        </w:numPr>
        <w:rPr>
          <w:rFonts w:hint="default" w:ascii="仿宋" w:hAnsi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蔬菜制品</w:t>
      </w:r>
    </w:p>
    <w:p>
      <w:pPr>
        <w:spacing w:line="360" w:lineRule="auto"/>
        <w:ind w:left="6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检验依据是</w:t>
      </w:r>
      <w:r>
        <w:rPr>
          <w:rFonts w:ascii="仿宋" w:hAnsi="仿宋" w:eastAsia="仿宋" w:cs="仿宋"/>
          <w:sz w:val="30"/>
          <w:szCs w:val="30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GB 2760-2014《食品安全国家标准 食品添加剂使用标准》GB 2714-2015《食品安全国家标准 酱腌菜》</w:t>
      </w:r>
      <w:r>
        <w:rPr>
          <w:rFonts w:hint="eastAsia" w:ascii="仿宋" w:hAnsi="仿宋" w:eastAsia="仿宋" w:cs="仿宋"/>
          <w:sz w:val="30"/>
          <w:szCs w:val="30"/>
        </w:rPr>
        <w:t>等标准和要求。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ascii="仿宋" w:hAnsi="仿宋" w:eastAsia="仿宋" w:cs="仿宋"/>
          <w:sz w:val="30"/>
          <w:szCs w:val="30"/>
        </w:rPr>
        <w:t>.酱腌菜</w:t>
      </w:r>
      <w:r>
        <w:rPr>
          <w:rFonts w:hint="eastAsia" w:ascii="仿宋" w:hAnsi="仿宋" w:eastAsia="仿宋" w:cs="仿宋"/>
          <w:sz w:val="30"/>
          <w:szCs w:val="30"/>
        </w:rPr>
        <w:t>检验项目为</w:t>
      </w:r>
      <w:r>
        <w:rPr>
          <w:rFonts w:ascii="仿宋" w:hAnsi="仿宋" w:eastAsia="仿宋" w:cs="仿宋"/>
          <w:sz w:val="30"/>
          <w:szCs w:val="30"/>
        </w:rPr>
        <w:t>铅(以Pb计)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亚硝酸盐(以NaNO</w:t>
      </w:r>
      <w:r>
        <w:rPr>
          <w:rFonts w:ascii="Cambria Math" w:hAnsi="Cambria Math" w:eastAsia="仿宋" w:cs="Cambria Math"/>
          <w:sz w:val="30"/>
          <w:szCs w:val="30"/>
        </w:rPr>
        <w:t>₂</w:t>
      </w:r>
      <w:r>
        <w:rPr>
          <w:rFonts w:ascii="仿宋" w:hAnsi="仿宋" w:eastAsia="仿宋" w:cs="仿宋"/>
          <w:sz w:val="30"/>
          <w:szCs w:val="30"/>
        </w:rPr>
        <w:t>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苯甲酸及其钠盐(以苯甲酸计)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山梨酸及其钾盐(以山梨酸计)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脱氢乙酸及其钠盐(以脱氢乙酸计)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糖精钠(以糖精计)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甜蜜素(以环己基氨基磺酸计)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大肠菌群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5"/>
        <w:numPr>
          <w:ilvl w:val="1"/>
          <w:numId w:val="5"/>
        </w:numPr>
        <w:rPr>
          <w:rFonts w:hint="default" w:ascii="仿宋" w:hAnsi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水产制品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检验依据是</w:t>
      </w:r>
      <w:r>
        <w:rPr>
          <w:rFonts w:ascii="仿宋" w:hAnsi="仿宋" w:eastAsia="仿宋" w:cs="仿宋"/>
          <w:sz w:val="30"/>
          <w:szCs w:val="30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</w:rPr>
        <w:t>等标准和要求。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ascii="仿宋" w:hAnsi="仿宋" w:eastAsia="仿宋" w:cs="仿宋"/>
          <w:sz w:val="30"/>
          <w:szCs w:val="30"/>
        </w:rPr>
        <w:t>.盐渍水产品</w:t>
      </w:r>
      <w:r>
        <w:rPr>
          <w:rFonts w:hint="eastAsia" w:ascii="仿宋" w:hAnsi="仿宋" w:eastAsia="仿宋" w:cs="仿宋"/>
          <w:sz w:val="30"/>
          <w:szCs w:val="30"/>
        </w:rPr>
        <w:t>检验项目为</w:t>
      </w:r>
      <w:r>
        <w:rPr>
          <w:rFonts w:ascii="仿宋" w:hAnsi="仿宋" w:eastAsia="仿宋" w:cs="仿宋"/>
          <w:sz w:val="30"/>
          <w:szCs w:val="30"/>
        </w:rPr>
        <w:t>铅(以Pb计)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苯甲酸及其钠盐(以苯甲酸计)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山梨酸及其钾盐(以山梨酸计)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5"/>
        <w:numPr>
          <w:ilvl w:val="1"/>
          <w:numId w:val="5"/>
        </w:numPr>
        <w:rPr>
          <w:rFonts w:hint="default" w:ascii="仿宋" w:hAnsi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饮料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检验依据是</w:t>
      </w:r>
      <w:r>
        <w:rPr>
          <w:rFonts w:ascii="仿宋" w:hAnsi="仿宋" w:eastAsia="仿宋" w:cs="仿宋"/>
          <w:sz w:val="30"/>
          <w:szCs w:val="30"/>
        </w:rPr>
        <w:t>GB 17323-1998《瓶装饮用纯净水》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GB 19298-2014《食品安全国家标准 包装饮用水》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GB 8537-2018《食品安全国家标准 饮用天然矿泉水》</w:t>
      </w:r>
      <w:r>
        <w:rPr>
          <w:rFonts w:hint="eastAsia" w:ascii="仿宋" w:hAnsi="仿宋" w:eastAsia="仿宋" w:cs="仿宋"/>
          <w:sz w:val="30"/>
          <w:szCs w:val="30"/>
        </w:rPr>
        <w:t>等标准和要求。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包装饮用水检验项目为</w:t>
      </w:r>
      <w:r>
        <w:rPr>
          <w:rFonts w:ascii="仿宋" w:hAnsi="仿宋" w:eastAsia="仿宋" w:cs="仿宋"/>
          <w:sz w:val="30"/>
          <w:szCs w:val="30"/>
        </w:rPr>
        <w:t>电导率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耗氧量(以O</w:t>
      </w:r>
      <w:r>
        <w:rPr>
          <w:rFonts w:ascii="Cambria Math" w:hAnsi="Cambria Math" w:eastAsia="仿宋" w:cs="Cambria Math"/>
          <w:sz w:val="30"/>
          <w:szCs w:val="30"/>
        </w:rPr>
        <w:t>₂</w:t>
      </w:r>
      <w:r>
        <w:rPr>
          <w:rFonts w:ascii="仿宋" w:hAnsi="仿宋" w:eastAsia="仿宋" w:cs="仿宋"/>
          <w:sz w:val="30"/>
          <w:szCs w:val="30"/>
        </w:rPr>
        <w:t>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亚硝酸盐(以NO</w:t>
      </w:r>
      <w:r>
        <w:rPr>
          <w:rFonts w:ascii="Cambria Math" w:hAnsi="Cambria Math" w:eastAsia="仿宋" w:cs="Cambria Math"/>
          <w:sz w:val="30"/>
          <w:szCs w:val="30"/>
        </w:rPr>
        <w:t>₂⁻</w:t>
      </w:r>
      <w:r>
        <w:rPr>
          <w:rFonts w:ascii="仿宋" w:hAnsi="仿宋" w:eastAsia="仿宋" w:cs="仿宋"/>
          <w:sz w:val="30"/>
          <w:szCs w:val="30"/>
        </w:rPr>
        <w:t>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界限指标-偏硅酸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镍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锑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溴酸盐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硝酸盐(以NO</w:t>
      </w:r>
      <w:r>
        <w:rPr>
          <w:rFonts w:ascii="Cambria Math" w:hAnsi="Cambria Math" w:eastAsia="仿宋" w:cs="Cambria Math"/>
          <w:sz w:val="30"/>
          <w:szCs w:val="30"/>
        </w:rPr>
        <w:t>₃⁻</w:t>
      </w:r>
      <w:r>
        <w:rPr>
          <w:rFonts w:ascii="仿宋" w:hAnsi="仿宋" w:eastAsia="仿宋" w:cs="仿宋"/>
          <w:sz w:val="30"/>
          <w:szCs w:val="30"/>
        </w:rPr>
        <w:t>计)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余氯(游离氯)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三氯甲烷</w:t>
      </w:r>
      <w:r>
        <w:rPr>
          <w:rFonts w:hint="eastAsia" w:ascii="仿宋" w:hAnsi="仿宋" w:eastAsia="仿宋" w:cs="仿宋"/>
          <w:sz w:val="30"/>
          <w:szCs w:val="30"/>
        </w:rPr>
        <w:t>、大肠菌群、铜绿假单胞菌。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3" w:bottom="1440" w:left="1803" w:header="851" w:footer="992" w:gutter="0"/>
      <w:pgNumType w:start="1"/>
      <w:cols w:space="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6840" w:firstLineChars="38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4C6CC6"/>
    <w:multiLevelType w:val="multilevel"/>
    <w:tmpl w:val="224C6CC6"/>
    <w:lvl w:ilvl="0" w:tentative="0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entative="0">
      <w:start w:val="2"/>
      <w:numFmt w:val="japaneseCounting"/>
      <w:lvlText w:val="%2、"/>
      <w:lvlJc w:val="left"/>
      <w:pPr>
        <w:ind w:left="861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42776EE"/>
    <w:multiLevelType w:val="multilevel"/>
    <w:tmpl w:val="242776EE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仿宋" w:cs="Times New Roman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6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2">
    <w:nsid w:val="2727D0C8"/>
    <w:multiLevelType w:val="multilevel"/>
    <w:tmpl w:val="2727D0C8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5"/>
      <w:suff w:val="nothing"/>
      <w:lvlText w:val="%2、"/>
      <w:lvlJc w:val="left"/>
      <w:pPr>
        <w:ind w:left="-402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3">
    <w:nsid w:val="2CB7150A"/>
    <w:multiLevelType w:val="multilevel"/>
    <w:tmpl w:val="2CB7150A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0B97DD"/>
    <w:multiLevelType w:val="singleLevel"/>
    <w:tmpl w:val="320B97DD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MDdiZTI1NjViOTEyOWZmODRjYmFjOTIwOTVjODYifQ=="/>
  </w:docVars>
  <w:rsids>
    <w:rsidRoot w:val="56227758"/>
    <w:rsid w:val="00023105"/>
    <w:rsid w:val="00044599"/>
    <w:rsid w:val="0005739A"/>
    <w:rsid w:val="00095D46"/>
    <w:rsid w:val="000D2347"/>
    <w:rsid w:val="0011235B"/>
    <w:rsid w:val="00112F52"/>
    <w:rsid w:val="001315D9"/>
    <w:rsid w:val="00193CD5"/>
    <w:rsid w:val="001C2144"/>
    <w:rsid w:val="002638C1"/>
    <w:rsid w:val="00264037"/>
    <w:rsid w:val="002911ED"/>
    <w:rsid w:val="002D329B"/>
    <w:rsid w:val="002D57AF"/>
    <w:rsid w:val="00313AF5"/>
    <w:rsid w:val="00365665"/>
    <w:rsid w:val="00391AC8"/>
    <w:rsid w:val="003A12C7"/>
    <w:rsid w:val="004023C4"/>
    <w:rsid w:val="0043726D"/>
    <w:rsid w:val="00446AFD"/>
    <w:rsid w:val="004573DE"/>
    <w:rsid w:val="004604F1"/>
    <w:rsid w:val="00463063"/>
    <w:rsid w:val="0047136D"/>
    <w:rsid w:val="00480B4B"/>
    <w:rsid w:val="00500D14"/>
    <w:rsid w:val="00534E0F"/>
    <w:rsid w:val="005442B1"/>
    <w:rsid w:val="005630E7"/>
    <w:rsid w:val="00591DD3"/>
    <w:rsid w:val="005A4762"/>
    <w:rsid w:val="005A6B6D"/>
    <w:rsid w:val="005B7789"/>
    <w:rsid w:val="005E4CA6"/>
    <w:rsid w:val="005E71EC"/>
    <w:rsid w:val="0060307E"/>
    <w:rsid w:val="00610597"/>
    <w:rsid w:val="006131CA"/>
    <w:rsid w:val="006358F4"/>
    <w:rsid w:val="00642FE1"/>
    <w:rsid w:val="0066051F"/>
    <w:rsid w:val="00681D64"/>
    <w:rsid w:val="007565E8"/>
    <w:rsid w:val="00777B52"/>
    <w:rsid w:val="007B32F7"/>
    <w:rsid w:val="007B70E1"/>
    <w:rsid w:val="007B776F"/>
    <w:rsid w:val="007E2839"/>
    <w:rsid w:val="00821165"/>
    <w:rsid w:val="008F3349"/>
    <w:rsid w:val="00901206"/>
    <w:rsid w:val="00916DF0"/>
    <w:rsid w:val="00991492"/>
    <w:rsid w:val="009F13B4"/>
    <w:rsid w:val="00A22D71"/>
    <w:rsid w:val="00A30C5A"/>
    <w:rsid w:val="00A33058"/>
    <w:rsid w:val="00A34EDF"/>
    <w:rsid w:val="00A5582B"/>
    <w:rsid w:val="00A927D7"/>
    <w:rsid w:val="00AF35C0"/>
    <w:rsid w:val="00B318F5"/>
    <w:rsid w:val="00B32580"/>
    <w:rsid w:val="00BD5BCE"/>
    <w:rsid w:val="00BD5C74"/>
    <w:rsid w:val="00BE6BC8"/>
    <w:rsid w:val="00BF59DA"/>
    <w:rsid w:val="00C707DE"/>
    <w:rsid w:val="00C8692B"/>
    <w:rsid w:val="00CE2A8A"/>
    <w:rsid w:val="00CE7091"/>
    <w:rsid w:val="00D66096"/>
    <w:rsid w:val="00D7208B"/>
    <w:rsid w:val="00DA1AEF"/>
    <w:rsid w:val="00E07178"/>
    <w:rsid w:val="00E430C8"/>
    <w:rsid w:val="00E55449"/>
    <w:rsid w:val="00E81A6C"/>
    <w:rsid w:val="00E853E6"/>
    <w:rsid w:val="00F0126C"/>
    <w:rsid w:val="00F24978"/>
    <w:rsid w:val="00F33357"/>
    <w:rsid w:val="00F37FC9"/>
    <w:rsid w:val="00F50D4A"/>
    <w:rsid w:val="00F75669"/>
    <w:rsid w:val="00FB52F0"/>
    <w:rsid w:val="00FD1B0B"/>
    <w:rsid w:val="00FE5182"/>
    <w:rsid w:val="01235E37"/>
    <w:rsid w:val="01BF7334"/>
    <w:rsid w:val="01C24A46"/>
    <w:rsid w:val="01CA6EDA"/>
    <w:rsid w:val="01D37DB2"/>
    <w:rsid w:val="024872B7"/>
    <w:rsid w:val="02552783"/>
    <w:rsid w:val="02571C51"/>
    <w:rsid w:val="026E0428"/>
    <w:rsid w:val="026E2AF7"/>
    <w:rsid w:val="029035E6"/>
    <w:rsid w:val="02AC282E"/>
    <w:rsid w:val="02AF3E19"/>
    <w:rsid w:val="02C96D1D"/>
    <w:rsid w:val="02CD1F13"/>
    <w:rsid w:val="033730B4"/>
    <w:rsid w:val="03892DCC"/>
    <w:rsid w:val="03B02005"/>
    <w:rsid w:val="03B35F94"/>
    <w:rsid w:val="03B60BF9"/>
    <w:rsid w:val="03B976C1"/>
    <w:rsid w:val="03C230FA"/>
    <w:rsid w:val="03CA6453"/>
    <w:rsid w:val="041C385B"/>
    <w:rsid w:val="047361D0"/>
    <w:rsid w:val="04D56E5D"/>
    <w:rsid w:val="04EE7F1F"/>
    <w:rsid w:val="050209E3"/>
    <w:rsid w:val="05357527"/>
    <w:rsid w:val="056C5A14"/>
    <w:rsid w:val="057522F3"/>
    <w:rsid w:val="057743B8"/>
    <w:rsid w:val="059C5BCD"/>
    <w:rsid w:val="05BE3D95"/>
    <w:rsid w:val="05F82F6F"/>
    <w:rsid w:val="06233BF8"/>
    <w:rsid w:val="062D4FB9"/>
    <w:rsid w:val="0633655C"/>
    <w:rsid w:val="06760F0A"/>
    <w:rsid w:val="06783F44"/>
    <w:rsid w:val="06CB725E"/>
    <w:rsid w:val="06D76267"/>
    <w:rsid w:val="0719586C"/>
    <w:rsid w:val="071F6AB6"/>
    <w:rsid w:val="0733740E"/>
    <w:rsid w:val="07B7306B"/>
    <w:rsid w:val="07BA4065"/>
    <w:rsid w:val="07CF5DE6"/>
    <w:rsid w:val="08236132"/>
    <w:rsid w:val="08393BA7"/>
    <w:rsid w:val="088B6AA2"/>
    <w:rsid w:val="0895441C"/>
    <w:rsid w:val="08BA0844"/>
    <w:rsid w:val="08EC0C65"/>
    <w:rsid w:val="09306D58"/>
    <w:rsid w:val="093A1C53"/>
    <w:rsid w:val="09650410"/>
    <w:rsid w:val="098D41AA"/>
    <w:rsid w:val="09B44AA5"/>
    <w:rsid w:val="09FA0A17"/>
    <w:rsid w:val="09FF2415"/>
    <w:rsid w:val="0A0333B9"/>
    <w:rsid w:val="0A14667A"/>
    <w:rsid w:val="0A157CFC"/>
    <w:rsid w:val="0A1D0670"/>
    <w:rsid w:val="0A995598"/>
    <w:rsid w:val="0A9D041D"/>
    <w:rsid w:val="0B18154A"/>
    <w:rsid w:val="0B3662E0"/>
    <w:rsid w:val="0B6131F9"/>
    <w:rsid w:val="0B9D06F5"/>
    <w:rsid w:val="0BD558E1"/>
    <w:rsid w:val="0C0F0EA7"/>
    <w:rsid w:val="0C524D8A"/>
    <w:rsid w:val="0C607954"/>
    <w:rsid w:val="0C6D77FC"/>
    <w:rsid w:val="0C6F3656"/>
    <w:rsid w:val="0C757B6C"/>
    <w:rsid w:val="0CF3421D"/>
    <w:rsid w:val="0D6A290D"/>
    <w:rsid w:val="0DA10224"/>
    <w:rsid w:val="0DEB5425"/>
    <w:rsid w:val="0E2603CD"/>
    <w:rsid w:val="0E5A73E4"/>
    <w:rsid w:val="0EAE0E4B"/>
    <w:rsid w:val="0F0E3698"/>
    <w:rsid w:val="0F2E7BCE"/>
    <w:rsid w:val="0F3B1FB3"/>
    <w:rsid w:val="0F8554ED"/>
    <w:rsid w:val="0FB2105D"/>
    <w:rsid w:val="0FD45C91"/>
    <w:rsid w:val="0FF22FB9"/>
    <w:rsid w:val="0FF3206F"/>
    <w:rsid w:val="10925BDD"/>
    <w:rsid w:val="11160F29"/>
    <w:rsid w:val="111F404A"/>
    <w:rsid w:val="117372BE"/>
    <w:rsid w:val="119A7465"/>
    <w:rsid w:val="119B18B2"/>
    <w:rsid w:val="11BA3663"/>
    <w:rsid w:val="120D49C2"/>
    <w:rsid w:val="122907E8"/>
    <w:rsid w:val="1239627B"/>
    <w:rsid w:val="12501E21"/>
    <w:rsid w:val="125C296C"/>
    <w:rsid w:val="125F7097"/>
    <w:rsid w:val="1275666E"/>
    <w:rsid w:val="128123D2"/>
    <w:rsid w:val="12A54313"/>
    <w:rsid w:val="12D6271E"/>
    <w:rsid w:val="138008DC"/>
    <w:rsid w:val="13CE5AEB"/>
    <w:rsid w:val="13CF6FDE"/>
    <w:rsid w:val="13F0404D"/>
    <w:rsid w:val="14090BE0"/>
    <w:rsid w:val="141414FD"/>
    <w:rsid w:val="14231AD5"/>
    <w:rsid w:val="142C45C0"/>
    <w:rsid w:val="14504752"/>
    <w:rsid w:val="14817954"/>
    <w:rsid w:val="14A64372"/>
    <w:rsid w:val="14B35AB2"/>
    <w:rsid w:val="14F51726"/>
    <w:rsid w:val="155B3499"/>
    <w:rsid w:val="1562473D"/>
    <w:rsid w:val="157430C3"/>
    <w:rsid w:val="1658778B"/>
    <w:rsid w:val="16C531D6"/>
    <w:rsid w:val="16D056D6"/>
    <w:rsid w:val="16D500D7"/>
    <w:rsid w:val="16EB42BE"/>
    <w:rsid w:val="17141856"/>
    <w:rsid w:val="17305934"/>
    <w:rsid w:val="1740291A"/>
    <w:rsid w:val="17C2636B"/>
    <w:rsid w:val="17C52AFB"/>
    <w:rsid w:val="17E110F5"/>
    <w:rsid w:val="1804388A"/>
    <w:rsid w:val="18833979"/>
    <w:rsid w:val="18A76AA3"/>
    <w:rsid w:val="18C354F3"/>
    <w:rsid w:val="18C70CEC"/>
    <w:rsid w:val="18E304B2"/>
    <w:rsid w:val="18F04206"/>
    <w:rsid w:val="190D676E"/>
    <w:rsid w:val="19BD5228"/>
    <w:rsid w:val="19E716B5"/>
    <w:rsid w:val="1A02204B"/>
    <w:rsid w:val="1A284FAA"/>
    <w:rsid w:val="1A515B64"/>
    <w:rsid w:val="1A654388"/>
    <w:rsid w:val="1A78700C"/>
    <w:rsid w:val="1A974E89"/>
    <w:rsid w:val="1AC27A2C"/>
    <w:rsid w:val="1B152E46"/>
    <w:rsid w:val="1B19589E"/>
    <w:rsid w:val="1B2F42EF"/>
    <w:rsid w:val="1B6061A2"/>
    <w:rsid w:val="1B6A4264"/>
    <w:rsid w:val="1B6B3C20"/>
    <w:rsid w:val="1B8C4FB5"/>
    <w:rsid w:val="1BAD5FE6"/>
    <w:rsid w:val="1BCF41AF"/>
    <w:rsid w:val="1BE52745"/>
    <w:rsid w:val="1C116575"/>
    <w:rsid w:val="1C2B3D68"/>
    <w:rsid w:val="1C414647"/>
    <w:rsid w:val="1C533032"/>
    <w:rsid w:val="1CE95744"/>
    <w:rsid w:val="1CFA72DC"/>
    <w:rsid w:val="1D1722B1"/>
    <w:rsid w:val="1D1B2E6C"/>
    <w:rsid w:val="1D390382"/>
    <w:rsid w:val="1D390A24"/>
    <w:rsid w:val="1D6F0137"/>
    <w:rsid w:val="1DD0420E"/>
    <w:rsid w:val="1DF517C5"/>
    <w:rsid w:val="1DF57B9E"/>
    <w:rsid w:val="1E34479D"/>
    <w:rsid w:val="1EAF11EC"/>
    <w:rsid w:val="1F240CB5"/>
    <w:rsid w:val="1F246391"/>
    <w:rsid w:val="1F550F54"/>
    <w:rsid w:val="1F7150CA"/>
    <w:rsid w:val="1F9F20EA"/>
    <w:rsid w:val="1FAF1316"/>
    <w:rsid w:val="1FE75CC4"/>
    <w:rsid w:val="1FEA7FD9"/>
    <w:rsid w:val="1FF84B95"/>
    <w:rsid w:val="206F41B2"/>
    <w:rsid w:val="20E119DF"/>
    <w:rsid w:val="20ED171E"/>
    <w:rsid w:val="210E30BC"/>
    <w:rsid w:val="215A6C10"/>
    <w:rsid w:val="21623FDD"/>
    <w:rsid w:val="21867A30"/>
    <w:rsid w:val="218F0957"/>
    <w:rsid w:val="21C060E8"/>
    <w:rsid w:val="21CA1FA7"/>
    <w:rsid w:val="223C3A75"/>
    <w:rsid w:val="226513C9"/>
    <w:rsid w:val="22B91715"/>
    <w:rsid w:val="22C335E1"/>
    <w:rsid w:val="22DD3655"/>
    <w:rsid w:val="231050D8"/>
    <w:rsid w:val="23164B92"/>
    <w:rsid w:val="231703EA"/>
    <w:rsid w:val="231F71F7"/>
    <w:rsid w:val="2326798E"/>
    <w:rsid w:val="232F1757"/>
    <w:rsid w:val="23580F2E"/>
    <w:rsid w:val="236C1143"/>
    <w:rsid w:val="23874733"/>
    <w:rsid w:val="238B5321"/>
    <w:rsid w:val="23BB3934"/>
    <w:rsid w:val="24247FAF"/>
    <w:rsid w:val="24457704"/>
    <w:rsid w:val="24675080"/>
    <w:rsid w:val="24BD7FB6"/>
    <w:rsid w:val="2519649B"/>
    <w:rsid w:val="252D5D4D"/>
    <w:rsid w:val="26265493"/>
    <w:rsid w:val="2635298F"/>
    <w:rsid w:val="2649612C"/>
    <w:rsid w:val="268C786C"/>
    <w:rsid w:val="26A03D40"/>
    <w:rsid w:val="26C863CA"/>
    <w:rsid w:val="26CD578F"/>
    <w:rsid w:val="26F543EF"/>
    <w:rsid w:val="26FC6BE8"/>
    <w:rsid w:val="27657FF3"/>
    <w:rsid w:val="27875F18"/>
    <w:rsid w:val="278F67EF"/>
    <w:rsid w:val="27E234BC"/>
    <w:rsid w:val="27E823ED"/>
    <w:rsid w:val="28084F7B"/>
    <w:rsid w:val="281A0EA7"/>
    <w:rsid w:val="283A50A6"/>
    <w:rsid w:val="287560DE"/>
    <w:rsid w:val="294066EC"/>
    <w:rsid w:val="29423FA6"/>
    <w:rsid w:val="297D4AAF"/>
    <w:rsid w:val="299A44E5"/>
    <w:rsid w:val="29B32140"/>
    <w:rsid w:val="29DD3F3B"/>
    <w:rsid w:val="29E203CB"/>
    <w:rsid w:val="29F23E8A"/>
    <w:rsid w:val="2A3D7F56"/>
    <w:rsid w:val="2A4E4E38"/>
    <w:rsid w:val="2A716218"/>
    <w:rsid w:val="2AA64C74"/>
    <w:rsid w:val="2AFB4FC0"/>
    <w:rsid w:val="2B493C2F"/>
    <w:rsid w:val="2B5632CC"/>
    <w:rsid w:val="2B8706D6"/>
    <w:rsid w:val="2BAB3CAD"/>
    <w:rsid w:val="2BC37160"/>
    <w:rsid w:val="2BF84186"/>
    <w:rsid w:val="2C1A6BED"/>
    <w:rsid w:val="2C29642F"/>
    <w:rsid w:val="2C300910"/>
    <w:rsid w:val="2C554E1A"/>
    <w:rsid w:val="2C710230"/>
    <w:rsid w:val="2C751F48"/>
    <w:rsid w:val="2C970D19"/>
    <w:rsid w:val="2CB25B52"/>
    <w:rsid w:val="2CE224BE"/>
    <w:rsid w:val="2D0F09CA"/>
    <w:rsid w:val="2D216834"/>
    <w:rsid w:val="2D5848F4"/>
    <w:rsid w:val="2D870EBC"/>
    <w:rsid w:val="2DE11D05"/>
    <w:rsid w:val="2E514EF7"/>
    <w:rsid w:val="2F725C8C"/>
    <w:rsid w:val="2FCF07C9"/>
    <w:rsid w:val="30242404"/>
    <w:rsid w:val="30422DFA"/>
    <w:rsid w:val="309C6489"/>
    <w:rsid w:val="30D8545C"/>
    <w:rsid w:val="30FA576B"/>
    <w:rsid w:val="315B638E"/>
    <w:rsid w:val="3171433A"/>
    <w:rsid w:val="318F4B6D"/>
    <w:rsid w:val="32462E41"/>
    <w:rsid w:val="32554A9E"/>
    <w:rsid w:val="327411B4"/>
    <w:rsid w:val="32866B73"/>
    <w:rsid w:val="32983E6D"/>
    <w:rsid w:val="329B0E37"/>
    <w:rsid w:val="32BF2D77"/>
    <w:rsid w:val="32EB1476"/>
    <w:rsid w:val="32FC7B27"/>
    <w:rsid w:val="33412F5E"/>
    <w:rsid w:val="334929DE"/>
    <w:rsid w:val="336B45E5"/>
    <w:rsid w:val="33F61964"/>
    <w:rsid w:val="348C6C89"/>
    <w:rsid w:val="34E97C37"/>
    <w:rsid w:val="34ED71D7"/>
    <w:rsid w:val="34F60DC6"/>
    <w:rsid w:val="350509B6"/>
    <w:rsid w:val="35906305"/>
    <w:rsid w:val="359307B2"/>
    <w:rsid w:val="35941435"/>
    <w:rsid w:val="35A61FCC"/>
    <w:rsid w:val="35CD57AB"/>
    <w:rsid w:val="36767BF1"/>
    <w:rsid w:val="36E07C57"/>
    <w:rsid w:val="37166354"/>
    <w:rsid w:val="37254A1F"/>
    <w:rsid w:val="37507E1E"/>
    <w:rsid w:val="37647A49"/>
    <w:rsid w:val="37B82793"/>
    <w:rsid w:val="37C90B6E"/>
    <w:rsid w:val="384A6C3F"/>
    <w:rsid w:val="387B14EE"/>
    <w:rsid w:val="38B247E4"/>
    <w:rsid w:val="38B92017"/>
    <w:rsid w:val="38CA5FD2"/>
    <w:rsid w:val="38D53146"/>
    <w:rsid w:val="38EF3C8A"/>
    <w:rsid w:val="38F95634"/>
    <w:rsid w:val="38FB43DD"/>
    <w:rsid w:val="38FF39F5"/>
    <w:rsid w:val="39186D3D"/>
    <w:rsid w:val="39616936"/>
    <w:rsid w:val="39A64349"/>
    <w:rsid w:val="39B21AF3"/>
    <w:rsid w:val="3B026BE0"/>
    <w:rsid w:val="3B2D2A28"/>
    <w:rsid w:val="3BDC22A4"/>
    <w:rsid w:val="3BF85C94"/>
    <w:rsid w:val="3C0360E3"/>
    <w:rsid w:val="3C0E61B4"/>
    <w:rsid w:val="3C211DCF"/>
    <w:rsid w:val="3C4A1EF3"/>
    <w:rsid w:val="3C576755"/>
    <w:rsid w:val="3C9C66B4"/>
    <w:rsid w:val="3CB113DD"/>
    <w:rsid w:val="3CB13CE3"/>
    <w:rsid w:val="3D430CEE"/>
    <w:rsid w:val="3D485717"/>
    <w:rsid w:val="3D906858"/>
    <w:rsid w:val="3D9D234E"/>
    <w:rsid w:val="3DA81ED8"/>
    <w:rsid w:val="3DAF4C1E"/>
    <w:rsid w:val="3DBD6105"/>
    <w:rsid w:val="3DC57048"/>
    <w:rsid w:val="3DEF18FE"/>
    <w:rsid w:val="3E045AE2"/>
    <w:rsid w:val="3E3D7FE0"/>
    <w:rsid w:val="3E6146F2"/>
    <w:rsid w:val="3E7325C3"/>
    <w:rsid w:val="3F1856F9"/>
    <w:rsid w:val="3F367F1D"/>
    <w:rsid w:val="3F3E3BC8"/>
    <w:rsid w:val="3F67457A"/>
    <w:rsid w:val="3F6961FD"/>
    <w:rsid w:val="3F6C6430"/>
    <w:rsid w:val="3F8E0FE5"/>
    <w:rsid w:val="3F91023E"/>
    <w:rsid w:val="3FAE03FB"/>
    <w:rsid w:val="3FFF4F2D"/>
    <w:rsid w:val="403C77B5"/>
    <w:rsid w:val="406960D0"/>
    <w:rsid w:val="40BF2574"/>
    <w:rsid w:val="42206719"/>
    <w:rsid w:val="425F780B"/>
    <w:rsid w:val="42663319"/>
    <w:rsid w:val="4283791D"/>
    <w:rsid w:val="42B77A4D"/>
    <w:rsid w:val="42E0080A"/>
    <w:rsid w:val="430736E6"/>
    <w:rsid w:val="431C567C"/>
    <w:rsid w:val="436A06BA"/>
    <w:rsid w:val="43E20674"/>
    <w:rsid w:val="44022AC4"/>
    <w:rsid w:val="44112D07"/>
    <w:rsid w:val="44621A64"/>
    <w:rsid w:val="4462492B"/>
    <w:rsid w:val="446C7570"/>
    <w:rsid w:val="447C0575"/>
    <w:rsid w:val="44B02520"/>
    <w:rsid w:val="44DE52DF"/>
    <w:rsid w:val="44E03EDD"/>
    <w:rsid w:val="45037E11"/>
    <w:rsid w:val="45072272"/>
    <w:rsid w:val="450A4F15"/>
    <w:rsid w:val="45163B28"/>
    <w:rsid w:val="45B666D0"/>
    <w:rsid w:val="45D67D64"/>
    <w:rsid w:val="45FC124D"/>
    <w:rsid w:val="4669747D"/>
    <w:rsid w:val="46AE6F33"/>
    <w:rsid w:val="46DB50E1"/>
    <w:rsid w:val="46DC6A99"/>
    <w:rsid w:val="470F418E"/>
    <w:rsid w:val="4740778C"/>
    <w:rsid w:val="47BE23A8"/>
    <w:rsid w:val="47FF43E7"/>
    <w:rsid w:val="48362D3C"/>
    <w:rsid w:val="489F1FA0"/>
    <w:rsid w:val="49064E04"/>
    <w:rsid w:val="4A1452FF"/>
    <w:rsid w:val="4A92344E"/>
    <w:rsid w:val="4AC7225C"/>
    <w:rsid w:val="4AD55B10"/>
    <w:rsid w:val="4AF36018"/>
    <w:rsid w:val="4B000787"/>
    <w:rsid w:val="4B6D2867"/>
    <w:rsid w:val="4B9761E7"/>
    <w:rsid w:val="4B9D6302"/>
    <w:rsid w:val="4BA426B2"/>
    <w:rsid w:val="4BD03D89"/>
    <w:rsid w:val="4BEC45E2"/>
    <w:rsid w:val="4C5F5E7D"/>
    <w:rsid w:val="4C952A75"/>
    <w:rsid w:val="4CF6084E"/>
    <w:rsid w:val="4CF66F3E"/>
    <w:rsid w:val="4D160EE8"/>
    <w:rsid w:val="4D222C37"/>
    <w:rsid w:val="4D277702"/>
    <w:rsid w:val="4D553BE3"/>
    <w:rsid w:val="4D664190"/>
    <w:rsid w:val="4DCD2BCF"/>
    <w:rsid w:val="4DD059E1"/>
    <w:rsid w:val="4DE60D60"/>
    <w:rsid w:val="4E39262D"/>
    <w:rsid w:val="4E3B5550"/>
    <w:rsid w:val="4E823BCF"/>
    <w:rsid w:val="4EC971BE"/>
    <w:rsid w:val="4F22508B"/>
    <w:rsid w:val="4F813436"/>
    <w:rsid w:val="4FC561E6"/>
    <w:rsid w:val="4FC97D44"/>
    <w:rsid w:val="50303B05"/>
    <w:rsid w:val="51314621"/>
    <w:rsid w:val="5137755A"/>
    <w:rsid w:val="51D85B3B"/>
    <w:rsid w:val="51F51C20"/>
    <w:rsid w:val="51F85506"/>
    <w:rsid w:val="522A26AA"/>
    <w:rsid w:val="52354064"/>
    <w:rsid w:val="52462715"/>
    <w:rsid w:val="524B3888"/>
    <w:rsid w:val="52623FC3"/>
    <w:rsid w:val="528C2E2C"/>
    <w:rsid w:val="528F177B"/>
    <w:rsid w:val="533662E6"/>
    <w:rsid w:val="5354676C"/>
    <w:rsid w:val="537C3B7F"/>
    <w:rsid w:val="539618B2"/>
    <w:rsid w:val="53A13A94"/>
    <w:rsid w:val="53DB6E8D"/>
    <w:rsid w:val="53E75832"/>
    <w:rsid w:val="54225C04"/>
    <w:rsid w:val="542D1EEC"/>
    <w:rsid w:val="54697358"/>
    <w:rsid w:val="546A01E4"/>
    <w:rsid w:val="549C186D"/>
    <w:rsid w:val="54A101E4"/>
    <w:rsid w:val="54EE6FF1"/>
    <w:rsid w:val="551B4BD7"/>
    <w:rsid w:val="556C5FEF"/>
    <w:rsid w:val="559B11C6"/>
    <w:rsid w:val="55C93441"/>
    <w:rsid w:val="55D81C32"/>
    <w:rsid w:val="55E745F2"/>
    <w:rsid w:val="56227758"/>
    <w:rsid w:val="56362832"/>
    <w:rsid w:val="56BD287A"/>
    <w:rsid w:val="56CD0D0F"/>
    <w:rsid w:val="56F54CC2"/>
    <w:rsid w:val="574C65AE"/>
    <w:rsid w:val="57592468"/>
    <w:rsid w:val="57780292"/>
    <w:rsid w:val="57873107"/>
    <w:rsid w:val="57B41ECF"/>
    <w:rsid w:val="57B420FD"/>
    <w:rsid w:val="57E914A6"/>
    <w:rsid w:val="57F0777E"/>
    <w:rsid w:val="581B05E4"/>
    <w:rsid w:val="585D4315"/>
    <w:rsid w:val="58CF53CB"/>
    <w:rsid w:val="58D337C1"/>
    <w:rsid w:val="58FE78A6"/>
    <w:rsid w:val="5980345F"/>
    <w:rsid w:val="599F7B47"/>
    <w:rsid w:val="59B00211"/>
    <w:rsid w:val="59B368E2"/>
    <w:rsid w:val="59DE3233"/>
    <w:rsid w:val="59FE3F09"/>
    <w:rsid w:val="5A1B6236"/>
    <w:rsid w:val="5A922668"/>
    <w:rsid w:val="5AB10814"/>
    <w:rsid w:val="5AB22838"/>
    <w:rsid w:val="5B092532"/>
    <w:rsid w:val="5B1314EF"/>
    <w:rsid w:val="5B257459"/>
    <w:rsid w:val="5B4E6F97"/>
    <w:rsid w:val="5BDE751B"/>
    <w:rsid w:val="5C074730"/>
    <w:rsid w:val="5C8A0709"/>
    <w:rsid w:val="5C8E0F41"/>
    <w:rsid w:val="5CDF79EE"/>
    <w:rsid w:val="5CF74D38"/>
    <w:rsid w:val="5CF8285E"/>
    <w:rsid w:val="5CF8460C"/>
    <w:rsid w:val="5D335644"/>
    <w:rsid w:val="5D5117B1"/>
    <w:rsid w:val="5D5630EA"/>
    <w:rsid w:val="5E0D2339"/>
    <w:rsid w:val="5E983184"/>
    <w:rsid w:val="5EBB1D27"/>
    <w:rsid w:val="5EFA0B0F"/>
    <w:rsid w:val="5F060B68"/>
    <w:rsid w:val="5F341B74"/>
    <w:rsid w:val="5F442D8C"/>
    <w:rsid w:val="5F5A335C"/>
    <w:rsid w:val="5F7A1C50"/>
    <w:rsid w:val="5F873BF2"/>
    <w:rsid w:val="5FA34D03"/>
    <w:rsid w:val="5FBD0D3A"/>
    <w:rsid w:val="5FBF6873"/>
    <w:rsid w:val="5FC75C88"/>
    <w:rsid w:val="5FE86BBA"/>
    <w:rsid w:val="5FEA2795"/>
    <w:rsid w:val="6007217C"/>
    <w:rsid w:val="60305BC5"/>
    <w:rsid w:val="60392E6B"/>
    <w:rsid w:val="603E4D32"/>
    <w:rsid w:val="604F4E8B"/>
    <w:rsid w:val="60575AEE"/>
    <w:rsid w:val="6094289E"/>
    <w:rsid w:val="6097727B"/>
    <w:rsid w:val="60BB2D0B"/>
    <w:rsid w:val="60C03693"/>
    <w:rsid w:val="60DE77A6"/>
    <w:rsid w:val="60E530F9"/>
    <w:rsid w:val="60F670B5"/>
    <w:rsid w:val="610E28A9"/>
    <w:rsid w:val="611D7F37"/>
    <w:rsid w:val="614147D4"/>
    <w:rsid w:val="61641147"/>
    <w:rsid w:val="616606D1"/>
    <w:rsid w:val="618D4E06"/>
    <w:rsid w:val="61A41393"/>
    <w:rsid w:val="61FA4982"/>
    <w:rsid w:val="61FB117E"/>
    <w:rsid w:val="6263306E"/>
    <w:rsid w:val="626A7E7B"/>
    <w:rsid w:val="63385993"/>
    <w:rsid w:val="633F4D43"/>
    <w:rsid w:val="634A76D8"/>
    <w:rsid w:val="635307EE"/>
    <w:rsid w:val="63820200"/>
    <w:rsid w:val="6390559E"/>
    <w:rsid w:val="639A7863"/>
    <w:rsid w:val="639F38E9"/>
    <w:rsid w:val="63B25EB8"/>
    <w:rsid w:val="63F54CD7"/>
    <w:rsid w:val="64047D3A"/>
    <w:rsid w:val="642500D6"/>
    <w:rsid w:val="64512ACB"/>
    <w:rsid w:val="64960995"/>
    <w:rsid w:val="65401AE4"/>
    <w:rsid w:val="65513E84"/>
    <w:rsid w:val="65B01F28"/>
    <w:rsid w:val="65B16171"/>
    <w:rsid w:val="65C50EF1"/>
    <w:rsid w:val="65E9543A"/>
    <w:rsid w:val="65EF5B54"/>
    <w:rsid w:val="66035946"/>
    <w:rsid w:val="663012BB"/>
    <w:rsid w:val="66412B47"/>
    <w:rsid w:val="66462A4A"/>
    <w:rsid w:val="665400C7"/>
    <w:rsid w:val="667473F9"/>
    <w:rsid w:val="66827145"/>
    <w:rsid w:val="6695111E"/>
    <w:rsid w:val="66A42499"/>
    <w:rsid w:val="66C37B75"/>
    <w:rsid w:val="671F5F5A"/>
    <w:rsid w:val="676456D1"/>
    <w:rsid w:val="677A0F45"/>
    <w:rsid w:val="67D14F24"/>
    <w:rsid w:val="680C5974"/>
    <w:rsid w:val="68316192"/>
    <w:rsid w:val="683D2DB5"/>
    <w:rsid w:val="6860298C"/>
    <w:rsid w:val="68633281"/>
    <w:rsid w:val="68771AC3"/>
    <w:rsid w:val="68DA441E"/>
    <w:rsid w:val="68F4217F"/>
    <w:rsid w:val="690F51B7"/>
    <w:rsid w:val="6919323E"/>
    <w:rsid w:val="692E7D33"/>
    <w:rsid w:val="693C0D51"/>
    <w:rsid w:val="694C1E28"/>
    <w:rsid w:val="695503E5"/>
    <w:rsid w:val="696077C1"/>
    <w:rsid w:val="69731029"/>
    <w:rsid w:val="6985191D"/>
    <w:rsid w:val="69B33D95"/>
    <w:rsid w:val="6A06139B"/>
    <w:rsid w:val="6A3A602C"/>
    <w:rsid w:val="6A537326"/>
    <w:rsid w:val="6A6659B4"/>
    <w:rsid w:val="6B3A48CF"/>
    <w:rsid w:val="6B4B5F8D"/>
    <w:rsid w:val="6B653436"/>
    <w:rsid w:val="6B6B68F5"/>
    <w:rsid w:val="6B9610B3"/>
    <w:rsid w:val="6B9E5DC1"/>
    <w:rsid w:val="6BE742BF"/>
    <w:rsid w:val="6BF6440D"/>
    <w:rsid w:val="6C7A503E"/>
    <w:rsid w:val="6C9003BD"/>
    <w:rsid w:val="6CA4159F"/>
    <w:rsid w:val="6CE611D0"/>
    <w:rsid w:val="6D0D1A0E"/>
    <w:rsid w:val="6D7E0CF7"/>
    <w:rsid w:val="6D82013F"/>
    <w:rsid w:val="6DC63340"/>
    <w:rsid w:val="6DF8446C"/>
    <w:rsid w:val="6E0933C6"/>
    <w:rsid w:val="6E246B95"/>
    <w:rsid w:val="6E3D0AFC"/>
    <w:rsid w:val="6EB04D47"/>
    <w:rsid w:val="6EB7198E"/>
    <w:rsid w:val="6EE60D49"/>
    <w:rsid w:val="6F0E7CBF"/>
    <w:rsid w:val="6F4A588E"/>
    <w:rsid w:val="6F532364"/>
    <w:rsid w:val="6FC87088"/>
    <w:rsid w:val="70074E3A"/>
    <w:rsid w:val="705636CC"/>
    <w:rsid w:val="7064403B"/>
    <w:rsid w:val="70BB257D"/>
    <w:rsid w:val="713410A4"/>
    <w:rsid w:val="714E48D5"/>
    <w:rsid w:val="715E01FF"/>
    <w:rsid w:val="716C53A0"/>
    <w:rsid w:val="72695938"/>
    <w:rsid w:val="72B611AC"/>
    <w:rsid w:val="731A4E85"/>
    <w:rsid w:val="73387241"/>
    <w:rsid w:val="73790715"/>
    <w:rsid w:val="738642C8"/>
    <w:rsid w:val="739A6F89"/>
    <w:rsid w:val="73C843FF"/>
    <w:rsid w:val="73CA1536"/>
    <w:rsid w:val="73F92CEC"/>
    <w:rsid w:val="745B5755"/>
    <w:rsid w:val="746A3BEA"/>
    <w:rsid w:val="746E5488"/>
    <w:rsid w:val="749B53C1"/>
    <w:rsid w:val="751122B7"/>
    <w:rsid w:val="75220AE9"/>
    <w:rsid w:val="75321D1A"/>
    <w:rsid w:val="7533472C"/>
    <w:rsid w:val="7544443B"/>
    <w:rsid w:val="75955B2C"/>
    <w:rsid w:val="759604A2"/>
    <w:rsid w:val="75976C60"/>
    <w:rsid w:val="75BE5F9B"/>
    <w:rsid w:val="75FF51BE"/>
    <w:rsid w:val="76191423"/>
    <w:rsid w:val="76663EFA"/>
    <w:rsid w:val="7691545E"/>
    <w:rsid w:val="7696032B"/>
    <w:rsid w:val="76B6740F"/>
    <w:rsid w:val="76BD18D0"/>
    <w:rsid w:val="76CC46DD"/>
    <w:rsid w:val="76D637B8"/>
    <w:rsid w:val="76E52785"/>
    <w:rsid w:val="7702635B"/>
    <w:rsid w:val="77040325"/>
    <w:rsid w:val="77B0182D"/>
    <w:rsid w:val="77B4726B"/>
    <w:rsid w:val="77B92EBE"/>
    <w:rsid w:val="781B0537"/>
    <w:rsid w:val="782D323C"/>
    <w:rsid w:val="78AE7E54"/>
    <w:rsid w:val="78B13B4A"/>
    <w:rsid w:val="78CC1493"/>
    <w:rsid w:val="78D635FC"/>
    <w:rsid w:val="78E81581"/>
    <w:rsid w:val="792A3CA7"/>
    <w:rsid w:val="794B3A0C"/>
    <w:rsid w:val="79BC66F7"/>
    <w:rsid w:val="79DC2E94"/>
    <w:rsid w:val="7A3556D2"/>
    <w:rsid w:val="7A777189"/>
    <w:rsid w:val="7AAA11E4"/>
    <w:rsid w:val="7ABB519F"/>
    <w:rsid w:val="7AC56B3B"/>
    <w:rsid w:val="7B27628C"/>
    <w:rsid w:val="7B2B4440"/>
    <w:rsid w:val="7B387929"/>
    <w:rsid w:val="7B4734A0"/>
    <w:rsid w:val="7B4D27E3"/>
    <w:rsid w:val="7B5D6256"/>
    <w:rsid w:val="7C186192"/>
    <w:rsid w:val="7C3945CD"/>
    <w:rsid w:val="7C42350F"/>
    <w:rsid w:val="7C4D62CB"/>
    <w:rsid w:val="7D16490F"/>
    <w:rsid w:val="7D5E0064"/>
    <w:rsid w:val="7DB50CEB"/>
    <w:rsid w:val="7DBB6A17"/>
    <w:rsid w:val="7DBF6F5E"/>
    <w:rsid w:val="7DC205F3"/>
    <w:rsid w:val="7E9E0514"/>
    <w:rsid w:val="7EB3777A"/>
    <w:rsid w:val="7EBB359A"/>
    <w:rsid w:val="7EBE43AC"/>
    <w:rsid w:val="7F0372C3"/>
    <w:rsid w:val="7F461990"/>
    <w:rsid w:val="7F54171E"/>
    <w:rsid w:val="7F781092"/>
    <w:rsid w:val="7FB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5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line="576" w:lineRule="auto"/>
    </w:pPr>
    <w:rPr>
      <w:rFonts w:ascii="Arial" w:hAnsi="Arial"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next w:val="1"/>
    <w:qFormat/>
    <w:uiPriority w:val="0"/>
    <w:pPr>
      <w:tabs>
        <w:tab w:val="left" w:pos="0"/>
      </w:tabs>
      <w:jc w:val="left"/>
      <w:outlineLvl w:val="0"/>
    </w:pPr>
    <w:rPr>
      <w:rFonts w:hint="eastAsia" w:ascii="Times New Roman" w:hAnsi="Times New Roman" w:eastAsia="仿宋" w:cs="宋体"/>
      <w:b/>
      <w:bCs/>
      <w:sz w:val="28"/>
      <w:szCs w:val="30"/>
    </w:rPr>
  </w:style>
  <w:style w:type="paragraph" w:customStyle="1" w:styleId="5">
    <w:name w:val="样式3"/>
    <w:basedOn w:val="1"/>
    <w:next w:val="1"/>
    <w:qFormat/>
    <w:uiPriority w:val="0"/>
    <w:pPr>
      <w:keepNext/>
      <w:keepLines/>
      <w:numPr>
        <w:ilvl w:val="1"/>
        <w:numId w:val="3"/>
      </w:numPr>
      <w:spacing w:before="260" w:after="260" w:line="413" w:lineRule="auto"/>
      <w:outlineLvl w:val="1"/>
    </w:pPr>
    <w:rPr>
      <w:rFonts w:hint="eastAsia" w:ascii="Arial" w:hAnsi="Arial" w:eastAsia="仿宋"/>
      <w:b/>
      <w:sz w:val="30"/>
    </w:rPr>
  </w:style>
  <w:style w:type="paragraph" w:styleId="7">
    <w:name w:val="Plain Text"/>
    <w:basedOn w:val="1"/>
    <w:qFormat/>
    <w:uiPriority w:val="0"/>
    <w:pPr>
      <w:jc w:val="left"/>
    </w:pPr>
    <w:rPr>
      <w:rFonts w:ascii="宋体" w:hAnsi="宋体" w:eastAsia="仿宋"/>
      <w:sz w:val="24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font61"/>
    <w:basedOn w:val="12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6">
    <w:name w:val="font8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7">
    <w:name w:val="font3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9">
    <w:name w:val="font51"/>
    <w:basedOn w:val="12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20">
    <w:name w:val="font11"/>
    <w:basedOn w:val="1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71"/>
    <w:basedOn w:val="12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2">
    <w:name w:val="font41"/>
    <w:basedOn w:val="12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23">
    <w:name w:val="font121"/>
    <w:basedOn w:val="12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112"/>
    <w:basedOn w:val="1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131"/>
    <w:basedOn w:val="12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6">
    <w:name w:val="font101"/>
    <w:basedOn w:val="12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7">
    <w:name w:val="font91"/>
    <w:basedOn w:val="12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8">
    <w:name w:val="font01"/>
    <w:basedOn w:val="12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9">
    <w:name w:val="font141"/>
    <w:basedOn w:val="1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3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3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3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5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6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7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9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40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41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42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3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4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5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6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9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50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51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5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  <w:style w:type="paragraph" w:styleId="6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2339</Words>
  <Characters>2719</Characters>
  <Lines>28</Lines>
  <Paragraphs>8</Paragraphs>
  <TotalTime>4</TotalTime>
  <ScaleCrop>false</ScaleCrop>
  <LinksUpToDate>false</LinksUpToDate>
  <CharactersWithSpaces>2828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2018-10-25T02:43:00Z</dcterms:created>
  <dc:creator>…</dc:creator>
  <cp:lastModifiedBy>0</cp:lastModifiedBy>
  <dcterms:modified xsi:type="dcterms:W3CDTF">2022-11-25T07:21:56Z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D0AFC06E4967479DB845704EF76371DF</vt:lpwstr>
  </property>
</Properties>
</file>