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70"/>
        <w:gridCol w:w="690"/>
        <w:gridCol w:w="702"/>
        <w:gridCol w:w="918"/>
        <w:gridCol w:w="704"/>
        <w:gridCol w:w="437"/>
        <w:gridCol w:w="437"/>
        <w:gridCol w:w="437"/>
        <w:gridCol w:w="1315"/>
        <w:gridCol w:w="1993"/>
        <w:gridCol w:w="482"/>
        <w:gridCol w:w="610"/>
        <w:gridCol w:w="620"/>
        <w:gridCol w:w="900"/>
        <w:gridCol w:w="975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本阶段抽检的食品主要为畜禽肉及副产品、生干坚果与籽类食品、蔬菜、水果类、水产品和鲜蛋6大类，共抽取668批次，6批次不合格。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检验依据是GB 2763-2021《食品安全国家标准 食品中农药最大残留限量》要求、农业农村部公告 第250号《食品动物中禁止使用的药品及其他化合物清单》要求,恩诺沙星项目不符合GB 31650-2019《食品安全国家标准 食品中兽药最大残留限量》要求、GB 2762-2017《食品安全国家标准 食品中污染物限量》要求、国家食品药品监督管理总局 农业部 国家卫生和计划生育委员会关于豆芽生产过程中禁止使用6-苄基腺嘌呤等物质的公告(2015 年第 11 号)要求。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公告日期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4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DBJ23429006487200065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天门市天天有生态鲜果经营部天岳桥店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天门市接官路96号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明日见沃柑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苯醚甲环唑║0.31mg/kg ║≤0.2mg/kg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DBJ23429006487200164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个体工商户卢少军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天门市黄潭镇黄潭街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马水桔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三唑磷║ 0.35mg/kg║≤0.2mg/kg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DBJ23429006487200216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天门市广客隆购物中心河埠店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天门市杨林办事处双剅口村12组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鲜活泥鳅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恩诺沙星║ 1.42×10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Style w:val="11"/>
                <w:rFonts w:eastAsia="仿宋"/>
                <w:lang w:val="en-US" w:eastAsia="zh-CN" w:bidi="ar"/>
              </w:rPr>
              <w:t>µ</w:t>
            </w:r>
            <w:r>
              <w:rPr>
                <w:rStyle w:val="12"/>
                <w:lang w:val="en-US" w:eastAsia="zh-CN" w:bidi="ar"/>
              </w:rPr>
              <w:t>g/kg║≤100</w:t>
            </w:r>
            <w:r>
              <w:rPr>
                <w:rStyle w:val="11"/>
                <w:rFonts w:eastAsia="仿宋"/>
                <w:lang w:val="en-US" w:eastAsia="zh-CN" w:bidi="ar"/>
              </w:rPr>
              <w:t>µ</w:t>
            </w:r>
            <w:r>
              <w:rPr>
                <w:rStyle w:val="12"/>
                <w:lang w:val="en-US" w:eastAsia="zh-CN" w:bidi="ar"/>
              </w:rPr>
              <w:t>g/kg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4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DBJ23429006487200220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天门市广客隆购物中心河埠店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天门市杨林办事处双剅口村12组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毒死蜱║0.091mg/kg ║≤0.02mg/kg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DBJ23429006487200378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天门市黄小兵百货店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天门市卢市镇中心市场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镉(以Cd计)║0.070mg/kg ║≤0.05mg/kg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卢市所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DBJ23429006487231597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天门市竟陵华府小区1号楼11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4-氯苯氧乙酸钠(以4-氯苯氧乙酸计)║0.12mg/kg ║不得检出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2023年第3期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2023.5.22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B05E98"/>
    <w:rsid w:val="03E32BFB"/>
    <w:rsid w:val="056421B3"/>
    <w:rsid w:val="0802440D"/>
    <w:rsid w:val="0B10136C"/>
    <w:rsid w:val="0B796F04"/>
    <w:rsid w:val="0CCF5AB8"/>
    <w:rsid w:val="0FAC40C0"/>
    <w:rsid w:val="173B3498"/>
    <w:rsid w:val="19687E48"/>
    <w:rsid w:val="1CC908DE"/>
    <w:rsid w:val="1CFC364B"/>
    <w:rsid w:val="1D4142AF"/>
    <w:rsid w:val="22501F79"/>
    <w:rsid w:val="22AA7723"/>
    <w:rsid w:val="23036E06"/>
    <w:rsid w:val="305F6ABD"/>
    <w:rsid w:val="341838D9"/>
    <w:rsid w:val="3BBB1F79"/>
    <w:rsid w:val="3BD5765D"/>
    <w:rsid w:val="42A31D6D"/>
    <w:rsid w:val="43F9226B"/>
    <w:rsid w:val="455D1B31"/>
    <w:rsid w:val="49E113CD"/>
    <w:rsid w:val="4B860AE2"/>
    <w:rsid w:val="4CDE7492"/>
    <w:rsid w:val="51844814"/>
    <w:rsid w:val="53B25B6C"/>
    <w:rsid w:val="577D0987"/>
    <w:rsid w:val="58C44394"/>
    <w:rsid w:val="5C043425"/>
    <w:rsid w:val="5E4E6BDA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1118</Characters>
  <Lines>0</Lines>
  <Paragraphs>0</Paragraphs>
  <TotalTime>3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2023-05-22T03:08:08Z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124082FCD025407F88563E424AE8C9A6</vt:lpwstr>
  </property>
</Properties>
</file>