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891" w:firstLineChars="600"/>
        <w:rPr>
          <w:rFonts w:hint="eastAsia"/>
          <w:color w:val="auto"/>
          <w:sz w:val="48"/>
          <w:szCs w:val="48"/>
        </w:rPr>
      </w:pPr>
      <w:bookmarkStart w:id="0" w:name="_GoBack"/>
      <w:bookmarkEnd w:id="0"/>
      <w:r>
        <w:rPr>
          <w:rFonts w:hint="eastAsia"/>
          <w:color w:val="auto"/>
          <w:sz w:val="48"/>
          <w:szCs w:val="48"/>
        </w:rPr>
        <w:t>本次检验项目</w:t>
      </w:r>
    </w:p>
    <w:p>
      <w:p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一、餐饮食品</w:t>
      </w:r>
    </w:p>
    <w:p>
      <w:pPr>
        <w:ind w:firstLine="600" w:firstLineChars="200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是GB 2760-2014《食品安全国家标准 食品添加剂使用标准》和GB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14934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-201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《食品安全国家标准 消毒餐（饮）具》等标准要求。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发酵面制品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抽检项目包括苯甲酸及其钠盐(以苯甲酸计)、山梨酸及其钾盐(以山梨酸计)及糖精钠(以糖精计)。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抽检项目包括苯甲酸及其钠盐（以苯甲酸计）、山梨酸及其钾盐(以山梨酸计)。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vertAlign w:val="baseline"/>
          <w:lang w:val="en-US" w:eastAsia="zh-CN"/>
        </w:rPr>
        <w:t xml:space="preserve">3.餐饮具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抽检项目包括大肠菌群。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二、酒类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 xml:space="preserve">是GB 2760-2014《食品安全国家标准 食品添加剂使用标准》、GB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2757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-201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《食品安全国家标准 蒸馏酒及其配制酒》。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微软雅黑" w:hAnsi="微软雅黑" w:eastAsia="微软雅黑" w:cs="微软雅黑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酒类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抽检项目包括山梨酸、苯甲酸、甲醇及糖精钠(以糖精计)等。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三、肉制品</w:t>
      </w:r>
    </w:p>
    <w:p>
      <w:pPr>
        <w:numPr>
          <w:ilvl w:val="0"/>
          <w:numId w:val="0"/>
        </w:numPr>
        <w:ind w:leftChars="0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抽检依据是GB 276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-201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《食品安全国家标准 食品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添加剂使用标准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标准要求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酱卤肉制品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抽检项目包括糖精钠（以糖精计）、苯甲酸及其钠盐（以苯甲酸计）及山梨酸及其钾盐(以山梨酸计)。</w:t>
      </w:r>
    </w:p>
    <w:p>
      <w:pPr>
        <w:numPr>
          <w:ilvl w:val="0"/>
          <w:numId w:val="0"/>
        </w:num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四、糕点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抽检依据按GB 2760-2014《食品安全国家标准 食品添加剂使用标准》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标准要求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糕点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抽检项目包括糖精钠（以糖精计）、苯甲酸及其钠盐（以苯甲酸计）和山梨酸及其钾盐(以山梨酸计)。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五、粮食加工品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据按GB 2760-2014《食品安全国家标准 食品添加剂使用标准》标准要求。</w:t>
      </w:r>
    </w:p>
    <w:p>
      <w:pPr>
        <w:ind w:firstLine="300" w:firstLineChars="1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普通挂面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抽检项目包括脱氢乙酸及其钠盐（以脱氢乙酸计）。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六、豆制品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检依据GB 2760-2014《食品安全国家标准 食品添加剂使用标准》标准要求。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非发酵性豆制品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抽检项目包括苯甲酸及其钠盐(以苯甲酸计)、山梨酸及其钾盐(以山梨酸计)。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七、蔬菜制品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是GB 2760-2014《食品安全国家标准 食品添加剂使用标准》标准要求。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蔬菜干制品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抽检项目包括苯甲酸及其钠盐(以苯甲酸计)、山梨酸及其钾盐(以山梨酸计)、糖精钠（以糖精计）、脱氢乙酸及其钠盐(以脱氢乙酸计)。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八、蛋制品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是GB 2760-2014《食品安全国家标准 食品添加剂使用标准》标准要求。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再制蛋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抽检项目包括苯甲酸及其钠盐(以苯甲酸计)、山梨酸及其钾盐(以山梨酸计)。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九、调味品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据是GB 2719-2018《食品安全国家标准 食醋》、GB 2760-2014《食品安全国家标准 食品添加剂使用标准》标准要求。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食醋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抽检项目包括总酸（以乙酸计）、苯甲酸及其钠盐(以苯甲酸计)、山梨酸及其钾盐(以山梨酸计)及糖精钠(以糖精计)。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十、饮料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    </w:t>
      </w:r>
    </w:p>
    <w:p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numPr>
          <w:ilvl w:val="0"/>
          <w:numId w:val="0"/>
        </w:numPr>
        <w:ind w:leftChars="0" w:firstLine="6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GB 19298-2014《食品安全国家标准 包装饮用水》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标准要求。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ind w:firstLine="600" w:firstLineChars="200"/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饮用纯净水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抽检项目包括铜绿假单胞菌、大肠菌群。</w:t>
      </w:r>
    </w:p>
    <w:p>
      <w:pPr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titlePg/>
          <w:docGrid w:type="lines" w:linePitch="319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</w:p>
    <w:sectPr>
      <w:footerReference r:id="rId7" w:type="first"/>
      <w:pgSz w:w="16838" w:h="11906" w:orient="landscape"/>
      <w:pgMar w:top="1803" w:right="1327" w:bottom="1588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32D96"/>
    <w:multiLevelType w:val="singleLevel"/>
    <w:tmpl w:val="48332D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260F57"/>
    <w:rsid w:val="00280D70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25D3BDC"/>
    <w:rsid w:val="02826BE5"/>
    <w:rsid w:val="02C009C3"/>
    <w:rsid w:val="02E03B68"/>
    <w:rsid w:val="03957AD9"/>
    <w:rsid w:val="045C0089"/>
    <w:rsid w:val="04FD78C7"/>
    <w:rsid w:val="05501E9D"/>
    <w:rsid w:val="059805BC"/>
    <w:rsid w:val="066B1D62"/>
    <w:rsid w:val="06E5008F"/>
    <w:rsid w:val="07FC0C68"/>
    <w:rsid w:val="08304914"/>
    <w:rsid w:val="083603C8"/>
    <w:rsid w:val="09373182"/>
    <w:rsid w:val="0965693D"/>
    <w:rsid w:val="096B6CDB"/>
    <w:rsid w:val="0ADA226B"/>
    <w:rsid w:val="0B1A6534"/>
    <w:rsid w:val="0BBB1ABB"/>
    <w:rsid w:val="0CD709E8"/>
    <w:rsid w:val="0CF35243"/>
    <w:rsid w:val="0CFD65DE"/>
    <w:rsid w:val="0D6A5800"/>
    <w:rsid w:val="0D956A0A"/>
    <w:rsid w:val="0DC0520D"/>
    <w:rsid w:val="0DF53693"/>
    <w:rsid w:val="0E485977"/>
    <w:rsid w:val="0E593520"/>
    <w:rsid w:val="0E7B2207"/>
    <w:rsid w:val="0EE80B57"/>
    <w:rsid w:val="0EED5E4C"/>
    <w:rsid w:val="0EF74E1F"/>
    <w:rsid w:val="0FC8667E"/>
    <w:rsid w:val="10360CDD"/>
    <w:rsid w:val="107C21F5"/>
    <w:rsid w:val="10B3248E"/>
    <w:rsid w:val="11F82316"/>
    <w:rsid w:val="12725C6C"/>
    <w:rsid w:val="139C306A"/>
    <w:rsid w:val="13B42DDE"/>
    <w:rsid w:val="142455E9"/>
    <w:rsid w:val="14E64237"/>
    <w:rsid w:val="153A0251"/>
    <w:rsid w:val="153E28D7"/>
    <w:rsid w:val="15550BCF"/>
    <w:rsid w:val="158179CD"/>
    <w:rsid w:val="15E40645"/>
    <w:rsid w:val="15FD1330"/>
    <w:rsid w:val="163E0431"/>
    <w:rsid w:val="1643162D"/>
    <w:rsid w:val="168C49A7"/>
    <w:rsid w:val="16FC7657"/>
    <w:rsid w:val="175F1330"/>
    <w:rsid w:val="18BA2C18"/>
    <w:rsid w:val="18F10ED8"/>
    <w:rsid w:val="19363894"/>
    <w:rsid w:val="1B603108"/>
    <w:rsid w:val="1BC83D98"/>
    <w:rsid w:val="1BD24FB7"/>
    <w:rsid w:val="1CFA72DC"/>
    <w:rsid w:val="1DAD7521"/>
    <w:rsid w:val="1E823593"/>
    <w:rsid w:val="1EA37CAD"/>
    <w:rsid w:val="1ECF4726"/>
    <w:rsid w:val="1F5C14BB"/>
    <w:rsid w:val="20C7146D"/>
    <w:rsid w:val="20CF7962"/>
    <w:rsid w:val="21016B2D"/>
    <w:rsid w:val="234A2B15"/>
    <w:rsid w:val="23D360DA"/>
    <w:rsid w:val="247E080F"/>
    <w:rsid w:val="24DE284A"/>
    <w:rsid w:val="24F13E5E"/>
    <w:rsid w:val="24FD7C52"/>
    <w:rsid w:val="25F1664E"/>
    <w:rsid w:val="25F32980"/>
    <w:rsid w:val="266B6E67"/>
    <w:rsid w:val="26915144"/>
    <w:rsid w:val="26B2095B"/>
    <w:rsid w:val="27057441"/>
    <w:rsid w:val="27366E7A"/>
    <w:rsid w:val="2771763F"/>
    <w:rsid w:val="28776C66"/>
    <w:rsid w:val="2891188C"/>
    <w:rsid w:val="298D3F3D"/>
    <w:rsid w:val="2A0A4675"/>
    <w:rsid w:val="2A101894"/>
    <w:rsid w:val="2A893347"/>
    <w:rsid w:val="2B5C1A28"/>
    <w:rsid w:val="2B6B4EF5"/>
    <w:rsid w:val="2BD4424F"/>
    <w:rsid w:val="2C2A09A3"/>
    <w:rsid w:val="2C4738FA"/>
    <w:rsid w:val="2CAD445C"/>
    <w:rsid w:val="2D455A71"/>
    <w:rsid w:val="2DB82CE1"/>
    <w:rsid w:val="2E6437D4"/>
    <w:rsid w:val="2E74331F"/>
    <w:rsid w:val="2EE00DEC"/>
    <w:rsid w:val="2F187463"/>
    <w:rsid w:val="30801B52"/>
    <w:rsid w:val="3197761C"/>
    <w:rsid w:val="31F549CE"/>
    <w:rsid w:val="32280D61"/>
    <w:rsid w:val="32314862"/>
    <w:rsid w:val="32DA3FAA"/>
    <w:rsid w:val="335C1E2B"/>
    <w:rsid w:val="33780A09"/>
    <w:rsid w:val="33D21C11"/>
    <w:rsid w:val="33E170E6"/>
    <w:rsid w:val="34846388"/>
    <w:rsid w:val="351C3B38"/>
    <w:rsid w:val="36444452"/>
    <w:rsid w:val="36C758E2"/>
    <w:rsid w:val="37874C64"/>
    <w:rsid w:val="3925073C"/>
    <w:rsid w:val="3A536B7F"/>
    <w:rsid w:val="3AF239BD"/>
    <w:rsid w:val="3BA43C84"/>
    <w:rsid w:val="3C244944"/>
    <w:rsid w:val="3CC75178"/>
    <w:rsid w:val="3CEF37C7"/>
    <w:rsid w:val="3DBA4010"/>
    <w:rsid w:val="3E765EC7"/>
    <w:rsid w:val="3F370FB9"/>
    <w:rsid w:val="3F6311E1"/>
    <w:rsid w:val="3F6E1DFB"/>
    <w:rsid w:val="3F9B3EB0"/>
    <w:rsid w:val="40033143"/>
    <w:rsid w:val="40220578"/>
    <w:rsid w:val="40405FE8"/>
    <w:rsid w:val="40B42C63"/>
    <w:rsid w:val="40C65729"/>
    <w:rsid w:val="410F2249"/>
    <w:rsid w:val="41D751B4"/>
    <w:rsid w:val="42EF6925"/>
    <w:rsid w:val="44916B74"/>
    <w:rsid w:val="449C3AD4"/>
    <w:rsid w:val="45341F09"/>
    <w:rsid w:val="456337FF"/>
    <w:rsid w:val="45B315CD"/>
    <w:rsid w:val="45CB0C10"/>
    <w:rsid w:val="45E70138"/>
    <w:rsid w:val="46504672"/>
    <w:rsid w:val="46977462"/>
    <w:rsid w:val="47AC5079"/>
    <w:rsid w:val="47D64CCF"/>
    <w:rsid w:val="47FF3EE9"/>
    <w:rsid w:val="481D4E5F"/>
    <w:rsid w:val="48420CD6"/>
    <w:rsid w:val="48A64FEE"/>
    <w:rsid w:val="48A9178D"/>
    <w:rsid w:val="48AC4643"/>
    <w:rsid w:val="48C94F73"/>
    <w:rsid w:val="491821F9"/>
    <w:rsid w:val="49952E44"/>
    <w:rsid w:val="49F17F90"/>
    <w:rsid w:val="4A927BA8"/>
    <w:rsid w:val="4AC30BB2"/>
    <w:rsid w:val="4AD21663"/>
    <w:rsid w:val="4BAF4A50"/>
    <w:rsid w:val="4C3B1993"/>
    <w:rsid w:val="4D625262"/>
    <w:rsid w:val="4DF03FCB"/>
    <w:rsid w:val="4F647AC4"/>
    <w:rsid w:val="4F7E6C37"/>
    <w:rsid w:val="4FA91193"/>
    <w:rsid w:val="501C6ACA"/>
    <w:rsid w:val="50C97806"/>
    <w:rsid w:val="52742D93"/>
    <w:rsid w:val="537952C7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F26699"/>
    <w:rsid w:val="578433F4"/>
    <w:rsid w:val="57930043"/>
    <w:rsid w:val="58826186"/>
    <w:rsid w:val="58C6036B"/>
    <w:rsid w:val="58CD2AEE"/>
    <w:rsid w:val="59493B61"/>
    <w:rsid w:val="59C058E0"/>
    <w:rsid w:val="59CC76E9"/>
    <w:rsid w:val="5A5D7126"/>
    <w:rsid w:val="5B067CB3"/>
    <w:rsid w:val="5B840FEE"/>
    <w:rsid w:val="5C1E6EC8"/>
    <w:rsid w:val="5C5C3121"/>
    <w:rsid w:val="5C7E1165"/>
    <w:rsid w:val="5DA97AF9"/>
    <w:rsid w:val="5EBD7EFE"/>
    <w:rsid w:val="5F201923"/>
    <w:rsid w:val="61202C3B"/>
    <w:rsid w:val="615B6C1A"/>
    <w:rsid w:val="61C21E9A"/>
    <w:rsid w:val="620B11B6"/>
    <w:rsid w:val="62611F77"/>
    <w:rsid w:val="626D0E08"/>
    <w:rsid w:val="6323748A"/>
    <w:rsid w:val="63AC49B9"/>
    <w:rsid w:val="65297727"/>
    <w:rsid w:val="658D15AA"/>
    <w:rsid w:val="66351EB4"/>
    <w:rsid w:val="675A4BAC"/>
    <w:rsid w:val="6776491E"/>
    <w:rsid w:val="678935D8"/>
    <w:rsid w:val="67921DA1"/>
    <w:rsid w:val="67D237CE"/>
    <w:rsid w:val="67FC722B"/>
    <w:rsid w:val="67FF4598"/>
    <w:rsid w:val="683D5D43"/>
    <w:rsid w:val="68A97C05"/>
    <w:rsid w:val="69436FC5"/>
    <w:rsid w:val="6A361084"/>
    <w:rsid w:val="6AA35076"/>
    <w:rsid w:val="6B0359CB"/>
    <w:rsid w:val="6B476B9F"/>
    <w:rsid w:val="6B7D7BED"/>
    <w:rsid w:val="6BA07319"/>
    <w:rsid w:val="6BC372E3"/>
    <w:rsid w:val="6C0A61C7"/>
    <w:rsid w:val="6C296DAE"/>
    <w:rsid w:val="6C4D6722"/>
    <w:rsid w:val="6C783BC7"/>
    <w:rsid w:val="6D293D04"/>
    <w:rsid w:val="6D423E60"/>
    <w:rsid w:val="6D7D2FB8"/>
    <w:rsid w:val="6DBC184C"/>
    <w:rsid w:val="6DFB2B28"/>
    <w:rsid w:val="6E2D0BFE"/>
    <w:rsid w:val="6ECA11D2"/>
    <w:rsid w:val="6EE81B0E"/>
    <w:rsid w:val="6F225964"/>
    <w:rsid w:val="6F9460CB"/>
    <w:rsid w:val="709C14E2"/>
    <w:rsid w:val="713410A4"/>
    <w:rsid w:val="72640E6A"/>
    <w:rsid w:val="726E149E"/>
    <w:rsid w:val="730A2057"/>
    <w:rsid w:val="735E2EAB"/>
    <w:rsid w:val="73B0087E"/>
    <w:rsid w:val="74342C85"/>
    <w:rsid w:val="74570D5A"/>
    <w:rsid w:val="748A6E50"/>
    <w:rsid w:val="758238A5"/>
    <w:rsid w:val="760E34BC"/>
    <w:rsid w:val="76142265"/>
    <w:rsid w:val="764A031F"/>
    <w:rsid w:val="769B3EC7"/>
    <w:rsid w:val="788D1BE6"/>
    <w:rsid w:val="7A1136AA"/>
    <w:rsid w:val="7B28087C"/>
    <w:rsid w:val="7BD0240F"/>
    <w:rsid w:val="7BD042B8"/>
    <w:rsid w:val="7C596289"/>
    <w:rsid w:val="7D54664E"/>
    <w:rsid w:val="7D5F73E1"/>
    <w:rsid w:val="7D6C607C"/>
    <w:rsid w:val="7D6E767A"/>
    <w:rsid w:val="7E95494A"/>
    <w:rsid w:val="7E9C2791"/>
    <w:rsid w:val="7EAC44F0"/>
    <w:rsid w:val="7F4A6D1D"/>
    <w:rsid w:val="7F7A3E7E"/>
    <w:rsid w:val="7F8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1891</Words>
  <Characters>10780</Characters>
  <Lines>89</Lines>
  <Paragraphs>25</Paragraphs>
  <TotalTime>1</TotalTime>
  <ScaleCrop>false</ScaleCrop>
  <LinksUpToDate>false</LinksUpToDate>
  <CharactersWithSpaces>12646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2019-01-30T08:23:00Z</cp:lastPrinted>
  <dcterms:modified xsi:type="dcterms:W3CDTF">2021-08-20T03:41:15Z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6A61E258794F404CB0F4953546560654</vt:lpwstr>
  </property>
</Properties>
</file>