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69583">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《关于知识产权强市建设促进经济高质量发展的十条意见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起草</w:t>
      </w:r>
      <w:r>
        <w:rPr>
          <w:rFonts w:hint="eastAsia" w:ascii="方正小标宋简体" w:hAnsi="方正小标宋简体" w:eastAsia="方正小标宋简体" w:cs="方正小标宋简体"/>
          <w:sz w:val="44"/>
          <w:szCs w:val="44"/>
          <w:lang w:eastAsia="zh-CN"/>
        </w:rPr>
        <w:t>有关情况说明</w:t>
      </w:r>
    </w:p>
    <w:p w14:paraId="7FF61E91">
      <w:pPr>
        <w:keepNext w:val="0"/>
        <w:keepLines w:val="0"/>
        <w:pageBreakBefore w:val="0"/>
        <w:widowControl w:val="0"/>
        <w:kinsoku/>
        <w:wordWrap/>
        <w:overflowPunct w:val="0"/>
        <w:topLinePunct/>
        <w:bidi w:val="0"/>
        <w:adjustRightInd/>
        <w:snapToGrid/>
        <w:spacing w:line="580" w:lineRule="exact"/>
        <w:ind w:firstLine="640" w:firstLineChars="200"/>
        <w:textAlignment w:val="auto"/>
        <w:rPr>
          <w:rFonts w:hint="eastAsia" w:ascii="仿宋_GB2312" w:eastAsia="仿宋_GB2312"/>
          <w:sz w:val="32"/>
          <w:szCs w:val="32"/>
        </w:rPr>
      </w:pPr>
    </w:p>
    <w:p w14:paraId="1D680EE3">
      <w:pPr>
        <w:keepNext w:val="0"/>
        <w:keepLines w:val="0"/>
        <w:pageBreakBefore w:val="0"/>
        <w:widowControl w:val="0"/>
        <w:kinsoku/>
        <w:wordWrap/>
        <w:overflowPunct w:val="0"/>
        <w:topLinePunct/>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一、制定依据和主要内容</w:t>
      </w:r>
    </w:p>
    <w:p w14:paraId="7C9AF8EB">
      <w:pPr>
        <w:keepNext w:val="0"/>
        <w:keepLines w:val="0"/>
        <w:pageBreakBefore w:val="0"/>
        <w:widowControl w:val="0"/>
        <w:kinsoku/>
        <w:wordWrap/>
        <w:overflowPunct w:val="0"/>
        <w:topLinePunct/>
        <w:autoSpaceDE w:val="0"/>
        <w:autoSpaceDN w:val="0"/>
        <w:bidi w:val="0"/>
        <w:adjustRightInd/>
        <w:snapToGrid/>
        <w:spacing w:line="5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为进一步推进知识产权强市建设，积极创建知识产权强国示范县域，全面提升知识产权保护、创造、运用和服务水平。2023年，市人民政府办公室印发了</w:t>
      </w:r>
      <w:r>
        <w:rPr>
          <w:rFonts w:hint="eastAsia" w:ascii="仿宋" w:hAnsi="仿宋" w:eastAsia="仿宋" w:cs="仿宋"/>
          <w:sz w:val="32"/>
          <w:szCs w:val="32"/>
        </w:rPr>
        <w:t>《关于知识产权强市建设的十条意见》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天政办发</w:t>
      </w:r>
      <w:r>
        <w:rPr>
          <w:rFonts w:hint="eastAsia" w:ascii="仿宋" w:hAnsi="仿宋" w:eastAsia="仿宋" w:cs="仿宋"/>
          <w:b w:val="0"/>
          <w:bCs/>
          <w:kern w:val="0"/>
          <w:sz w:val="32"/>
          <w:szCs w:val="32"/>
        </w:rPr>
        <w:t>〔2023〕</w:t>
      </w:r>
      <w:r>
        <w:rPr>
          <w:rFonts w:hint="eastAsia" w:ascii="仿宋" w:hAnsi="仿宋" w:eastAsia="仿宋" w:cs="仿宋"/>
          <w:b w:val="0"/>
          <w:bCs/>
          <w:kern w:val="0"/>
          <w:sz w:val="32"/>
          <w:szCs w:val="32"/>
          <w:lang w:val="en-US" w:eastAsia="zh-CN"/>
        </w:rPr>
        <w:t>32</w:t>
      </w:r>
      <w:r>
        <w:rPr>
          <w:rFonts w:hint="eastAsia" w:ascii="仿宋" w:hAnsi="仿宋" w:eastAsia="仿宋" w:cs="仿宋"/>
          <w:b w:val="0"/>
          <w:bCs/>
          <w:kern w:val="0"/>
          <w:sz w:val="32"/>
          <w:szCs w:val="32"/>
        </w:rPr>
        <w:t>号</w:t>
      </w:r>
      <w:r>
        <w:rPr>
          <w:rFonts w:hint="eastAsia" w:ascii="仿宋" w:hAnsi="仿宋" w:eastAsia="仿宋" w:cs="仿宋"/>
          <w:b w:val="0"/>
          <w:bCs/>
          <w:kern w:val="0"/>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经两年运行，该文件将于2025年10月23日到期。</w:t>
      </w:r>
    </w:p>
    <w:p w14:paraId="67B6E746">
      <w:pPr>
        <w:keepNext w:val="0"/>
        <w:keepLines w:val="0"/>
        <w:pageBreakBefore w:val="0"/>
        <w:widowControl w:val="0"/>
        <w:kinsoku/>
        <w:wordWrap/>
        <w:overflowPunct w:val="0"/>
        <w:topLinePunct/>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根据国家知识产权局和省知识产权局相关文件精神，参考荆州、十堰等地先进经验，结合天门发展实际，在天政办发</w:t>
      </w:r>
      <w:r>
        <w:rPr>
          <w:rFonts w:hint="eastAsia" w:ascii="仿宋" w:hAnsi="仿宋" w:eastAsia="仿宋" w:cs="仿宋"/>
          <w:b w:val="0"/>
          <w:bCs/>
          <w:kern w:val="0"/>
          <w:sz w:val="32"/>
          <w:szCs w:val="32"/>
        </w:rPr>
        <w:t>〔2023〕</w:t>
      </w:r>
      <w:r>
        <w:rPr>
          <w:rFonts w:hint="eastAsia" w:ascii="仿宋" w:hAnsi="仿宋" w:eastAsia="仿宋" w:cs="仿宋"/>
          <w:b w:val="0"/>
          <w:bCs/>
          <w:kern w:val="0"/>
          <w:sz w:val="32"/>
          <w:szCs w:val="32"/>
          <w:lang w:val="en-US" w:eastAsia="zh-CN"/>
        </w:rPr>
        <w:t>32</w:t>
      </w:r>
      <w:r>
        <w:rPr>
          <w:rFonts w:hint="eastAsia" w:ascii="仿宋" w:hAnsi="仿宋" w:eastAsia="仿宋" w:cs="仿宋"/>
          <w:b w:val="0"/>
          <w:bCs/>
          <w:kern w:val="0"/>
          <w:sz w:val="32"/>
          <w:szCs w:val="32"/>
        </w:rPr>
        <w:t>号</w:t>
      </w:r>
      <w:r>
        <w:rPr>
          <w:rFonts w:hint="eastAsia" w:ascii="仿宋" w:hAnsi="仿宋" w:eastAsia="仿宋" w:cs="仿宋"/>
          <w:b w:val="0"/>
          <w:bCs/>
          <w:kern w:val="0"/>
          <w:sz w:val="32"/>
          <w:szCs w:val="32"/>
          <w:lang w:val="en-US" w:eastAsia="zh-CN"/>
        </w:rPr>
        <w:t>文件</w:t>
      </w:r>
      <w:r>
        <w:rPr>
          <w:rFonts w:hint="eastAsia" w:ascii="仿宋" w:hAnsi="仿宋" w:eastAsia="仿宋" w:cs="仿宋"/>
          <w:sz w:val="32"/>
          <w:szCs w:val="32"/>
          <w:lang w:val="en-US" w:eastAsia="zh-CN"/>
        </w:rPr>
        <w:t>基础上，修订完善《关于知识产权强市建设促进经济高质量发展的十条意见（征求意见稿）》（</w:t>
      </w:r>
      <w:r>
        <w:rPr>
          <w:rFonts w:hint="eastAsia" w:ascii="仿宋" w:hAnsi="仿宋" w:eastAsia="仿宋" w:cs="仿宋"/>
          <w:sz w:val="32"/>
          <w:szCs w:val="32"/>
          <w:lang w:eastAsia="zh-CN"/>
        </w:rPr>
        <w:t>下简称</w:t>
      </w:r>
      <w:r>
        <w:rPr>
          <w:rFonts w:hint="eastAsia" w:ascii="仿宋" w:hAnsi="仿宋" w:eastAsia="仿宋" w:cs="仿宋"/>
          <w:sz w:val="32"/>
          <w:szCs w:val="32"/>
          <w:lang w:val="en-US" w:eastAsia="zh-CN"/>
        </w:rPr>
        <w:t>新</w:t>
      </w:r>
      <w:r>
        <w:rPr>
          <w:rFonts w:hint="eastAsia" w:ascii="仿宋" w:hAnsi="仿宋" w:eastAsia="仿宋" w:cs="仿宋"/>
          <w:sz w:val="32"/>
          <w:szCs w:val="32"/>
          <w:lang w:eastAsia="zh-CN"/>
        </w:rPr>
        <w:t>《十条意见》</w:t>
      </w:r>
      <w:r>
        <w:rPr>
          <w:rFonts w:hint="eastAsia" w:ascii="仿宋" w:hAnsi="仿宋" w:eastAsia="仿宋" w:cs="仿宋"/>
          <w:sz w:val="32"/>
          <w:szCs w:val="32"/>
          <w:lang w:val="en-US" w:eastAsia="zh-CN"/>
        </w:rPr>
        <w:t>）。具体修订内容如下：</w:t>
      </w:r>
    </w:p>
    <w:p w14:paraId="6DC70040">
      <w:pPr>
        <w:keepNext w:val="0"/>
        <w:keepLines w:val="0"/>
        <w:pageBreakBefore w:val="0"/>
        <w:widowControl w:val="0"/>
        <w:kinsoku/>
        <w:wordWrap/>
        <w:overflowPunct w:val="0"/>
        <w:topLinePunct/>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二、需要说明的问题</w:t>
      </w:r>
    </w:p>
    <w:p w14:paraId="04C30863">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将“设立知识产权强市建设专项资金”更名为“加大知识产权资金投入。”</w:t>
      </w:r>
    </w:p>
    <w:p w14:paraId="4E4FF350">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明确将知识产权保护工作经费纳入年度财政预算</w:t>
      </w:r>
      <w:r>
        <w:rPr>
          <w:rFonts w:hint="eastAsia" w:ascii="仿宋" w:hAnsi="仿宋" w:eastAsia="仿宋" w:cs="仿宋"/>
          <w:i w:val="0"/>
          <w:iCs w:val="0"/>
          <w:color w:val="auto"/>
          <w:sz w:val="32"/>
          <w:szCs w:val="32"/>
          <w:u w:val="none"/>
          <w:lang w:val="en-US" w:eastAsia="zh-CN"/>
        </w:rPr>
        <w:t>，用于开展知识产权宣传培训、品牌培育、执法保护等工作。支持共建国家级知识产权快速维权中心，建立奖补资金绩效评估制度，</w:t>
      </w:r>
      <w:r>
        <w:rPr>
          <w:rFonts w:hint="eastAsia" w:ascii="仿宋" w:hAnsi="仿宋" w:eastAsia="仿宋" w:cs="仿宋"/>
          <w:sz w:val="32"/>
          <w:szCs w:val="32"/>
          <w:lang w:val="en-US" w:eastAsia="zh-CN"/>
        </w:rPr>
        <w:t>对达到转化要求的项目予以奖补。</w:t>
      </w:r>
    </w:p>
    <w:p w14:paraId="01E5C572">
      <w:pPr>
        <w:keepNext w:val="0"/>
        <w:keepLines w:val="0"/>
        <w:pageBreakBefore w:val="0"/>
        <w:widowControl w:val="0"/>
        <w:numPr>
          <w:ilvl w:val="0"/>
          <w:numId w:val="1"/>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sz w:val="32"/>
          <w:szCs w:val="32"/>
          <w:lang w:val="en-US" w:eastAsia="zh-CN"/>
        </w:rPr>
        <w:t>将“</w:t>
      </w:r>
      <w:r>
        <w:rPr>
          <w:rFonts w:hint="eastAsia" w:ascii="仿宋" w:hAnsi="仿宋" w:eastAsia="仿宋" w:cs="仿宋"/>
          <w:i w:val="0"/>
          <w:iCs w:val="0"/>
          <w:color w:val="auto"/>
          <w:sz w:val="32"/>
          <w:szCs w:val="32"/>
          <w:u w:val="none"/>
          <w:lang w:val="en-US" w:eastAsia="zh-CN"/>
        </w:rPr>
        <w:t>支持高价值知识产权创造</w:t>
      </w:r>
      <w:r>
        <w:rPr>
          <w:rFonts w:hint="eastAsia" w:ascii="仿宋" w:hAnsi="仿宋" w:eastAsia="仿宋" w:cs="仿宋"/>
          <w:sz w:val="32"/>
          <w:szCs w:val="32"/>
          <w:lang w:val="en-US" w:eastAsia="zh-CN"/>
        </w:rPr>
        <w:t>”更名</w:t>
      </w:r>
      <w:r>
        <w:rPr>
          <w:rFonts w:hint="eastAsia" w:ascii="仿宋" w:hAnsi="仿宋" w:eastAsia="仿宋" w:cs="仿宋"/>
          <w:i w:val="0"/>
          <w:iCs w:val="0"/>
          <w:color w:val="auto"/>
          <w:sz w:val="32"/>
          <w:szCs w:val="32"/>
          <w:u w:val="none"/>
          <w:lang w:val="en-US" w:eastAsia="zh-CN"/>
        </w:rPr>
        <w:t>为“鼓励支持高价值知识产权创造。”</w:t>
      </w:r>
    </w:p>
    <w:p w14:paraId="5499C2A8">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保留事项“</w:t>
      </w:r>
      <w:r>
        <w:rPr>
          <w:rFonts w:hint="eastAsia" w:ascii="仿宋" w:hAnsi="仿宋" w:eastAsia="仿宋" w:cs="仿宋"/>
          <w:i w:val="0"/>
          <w:iCs w:val="0"/>
          <w:color w:val="auto"/>
          <w:sz w:val="32"/>
          <w:szCs w:val="32"/>
          <w:u w:val="none"/>
        </w:rPr>
        <w:t>对</w:t>
      </w:r>
      <w:r>
        <w:rPr>
          <w:rFonts w:hint="eastAsia" w:ascii="仿宋" w:hAnsi="仿宋" w:eastAsia="仿宋" w:cs="仿宋"/>
          <w:i w:val="0"/>
          <w:iCs w:val="0"/>
          <w:color w:val="auto"/>
          <w:sz w:val="32"/>
          <w:szCs w:val="32"/>
          <w:u w:val="none"/>
          <w:lang w:val="en-US" w:eastAsia="zh-CN"/>
        </w:rPr>
        <w:t>企业自主研发，获得国家知识产权局授权或通过《专利合作条约》（PCT）途径申请</w:t>
      </w:r>
      <w:r>
        <w:rPr>
          <w:rFonts w:hint="eastAsia" w:ascii="仿宋" w:hAnsi="仿宋" w:eastAsia="仿宋" w:cs="仿宋"/>
          <w:i w:val="0"/>
          <w:iCs w:val="0"/>
          <w:color w:val="auto"/>
          <w:sz w:val="32"/>
          <w:szCs w:val="32"/>
          <w:u w:val="none"/>
          <w:lang w:eastAsia="zh-CN"/>
        </w:rPr>
        <w:t>的发明专利，</w:t>
      </w:r>
      <w:r>
        <w:rPr>
          <w:rFonts w:hint="eastAsia" w:ascii="仿宋" w:hAnsi="仿宋" w:eastAsia="仿宋" w:cs="仿宋"/>
          <w:i w:val="0"/>
          <w:iCs w:val="0"/>
          <w:color w:val="auto"/>
          <w:sz w:val="32"/>
          <w:szCs w:val="32"/>
          <w:u w:val="none"/>
          <w:lang w:val="en-US" w:eastAsia="zh-CN"/>
        </w:rPr>
        <w:t>并实施成果转化的，</w:t>
      </w:r>
      <w:r>
        <w:rPr>
          <w:rFonts w:hint="eastAsia" w:ascii="仿宋" w:hAnsi="仿宋" w:eastAsia="仿宋" w:cs="仿宋"/>
          <w:i w:val="0"/>
          <w:iCs w:val="0"/>
          <w:color w:val="auto"/>
          <w:sz w:val="32"/>
          <w:szCs w:val="32"/>
          <w:u w:val="none"/>
          <w:lang w:eastAsia="zh-CN"/>
        </w:rPr>
        <w:t>一次性奖励</w:t>
      </w:r>
      <w:r>
        <w:rPr>
          <w:rFonts w:hint="eastAsia" w:ascii="仿宋" w:hAnsi="仿宋" w:eastAsia="仿宋" w:cs="仿宋"/>
          <w:i w:val="0"/>
          <w:iCs w:val="0"/>
          <w:color w:val="auto"/>
          <w:sz w:val="32"/>
          <w:szCs w:val="32"/>
          <w:u w:val="none"/>
          <w:lang w:val="en-US" w:eastAsia="zh-CN"/>
        </w:rPr>
        <w:t>5万</w:t>
      </w:r>
      <w:r>
        <w:rPr>
          <w:rFonts w:hint="eastAsia" w:ascii="仿宋" w:hAnsi="仿宋" w:eastAsia="仿宋" w:cs="仿宋"/>
          <w:i w:val="0"/>
          <w:iCs w:val="0"/>
          <w:color w:val="auto"/>
          <w:sz w:val="32"/>
          <w:szCs w:val="32"/>
          <w:u w:val="none"/>
        </w:rPr>
        <w:t>元</w:t>
      </w:r>
      <w:r>
        <w:rPr>
          <w:rFonts w:hint="eastAsia" w:ascii="仿宋" w:hAnsi="仿宋" w:eastAsia="仿宋" w:cs="仿宋"/>
          <w:i w:val="0"/>
          <w:iCs w:val="0"/>
          <w:color w:val="auto"/>
          <w:sz w:val="32"/>
          <w:szCs w:val="32"/>
          <w:u w:val="none"/>
          <w:lang w:val="en-US" w:eastAsia="zh-CN"/>
        </w:rPr>
        <w:t>。”新增“数据知识产权登记”纳入5万元奖补。“对运用年限15年、10年以上的高价值发明专利，每件一次性给予3万元、2万元的研发经费补贴”修订为“对累计拥有有效发明专利20件以上（含），并实施专利转化的企业，一次性给予5万元研发经费补贴，对累计拥有10件以上（含）高价值发明专利的企业，一次性给予10万元奖励，支持我市集成电路企业依法登记产生布图设计专有权。”新增“对被认定为年度新增的高价值发明专利，每件奖励2万元研发补贴”，鼓励企业开展高价值发明专利研发。</w:t>
      </w:r>
    </w:p>
    <w:p w14:paraId="19F52D5D">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（三）保留“支持商标品牌创建”奖补事项。</w:t>
      </w:r>
    </w:p>
    <w:p w14:paraId="3CC2E9D9">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（四）将“支持知识产权“五大工程”运用”更名为“推进知识产权强企建设。”</w:t>
      </w:r>
      <w:r>
        <w:rPr>
          <w:rFonts w:hint="eastAsia" w:ascii="仿宋" w:hAnsi="仿宋" w:eastAsia="仿宋" w:cs="仿宋"/>
          <w:i w:val="0"/>
          <w:iCs w:val="0"/>
          <w:color w:val="auto"/>
          <w:sz w:val="32"/>
          <w:szCs w:val="32"/>
          <w:u w:val="none"/>
          <w:lang w:val="en-US" w:eastAsia="zh-CN"/>
        </w:rPr>
        <w:t>按照国家知识产权局相关文件精神，整合原第八条“支持知识产权示范企业培育”</w:t>
      </w:r>
    </w:p>
    <w:p w14:paraId="0A615EC5">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删除“对新认定的国家级、省级</w:t>
      </w:r>
      <w:r>
        <w:rPr>
          <w:rFonts w:hint="eastAsia" w:ascii="仿宋" w:hAnsi="仿宋" w:eastAsia="仿宋" w:cs="仿宋"/>
          <w:i w:val="0"/>
          <w:iCs w:val="0"/>
          <w:color w:val="auto"/>
          <w:spacing w:val="0"/>
          <w:sz w:val="32"/>
          <w:szCs w:val="32"/>
          <w:u w:val="none"/>
          <w:lang w:val="en-US" w:eastAsia="zh-CN"/>
        </w:rPr>
        <w:t>示范企业，分别给予10万元、5万元奖励；对新认定的国家级、省级优势企业，分别给予5万元、3万元奖励；</w:t>
      </w:r>
      <w:r>
        <w:rPr>
          <w:rFonts w:hint="eastAsia" w:ascii="仿宋" w:hAnsi="仿宋" w:eastAsia="仿宋" w:cs="仿宋"/>
          <w:i w:val="0"/>
          <w:iCs w:val="0"/>
          <w:color w:val="auto"/>
          <w:sz w:val="32"/>
          <w:szCs w:val="32"/>
          <w:u w:val="none"/>
          <w:lang w:val="en-US" w:eastAsia="zh-CN"/>
        </w:rPr>
        <w:t>”</w:t>
      </w:r>
    </w:p>
    <w:p w14:paraId="5A55C8C4">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保留“</w:t>
      </w:r>
      <w:r>
        <w:rPr>
          <w:rFonts w:hint="eastAsia" w:ascii="仿宋" w:hAnsi="仿宋" w:eastAsia="仿宋" w:cs="仿宋"/>
          <w:i w:val="0"/>
          <w:iCs w:val="0"/>
          <w:color w:val="auto"/>
          <w:spacing w:val="0"/>
          <w:sz w:val="32"/>
          <w:szCs w:val="32"/>
          <w:u w:val="none"/>
          <w:lang w:val="en-US" w:eastAsia="zh-CN"/>
        </w:rPr>
        <w:t>对推行知识产权创新管理国际标准、知识产权规范管理国家标准并</w:t>
      </w:r>
      <w:r>
        <w:rPr>
          <w:rFonts w:hint="eastAsia" w:ascii="仿宋" w:hAnsi="仿宋" w:eastAsia="仿宋" w:cs="仿宋"/>
          <w:i w:val="0"/>
          <w:iCs w:val="0"/>
          <w:color w:val="auto"/>
          <w:spacing w:val="0"/>
          <w:sz w:val="32"/>
          <w:szCs w:val="32"/>
          <w:highlight w:val="none"/>
          <w:u w:val="none"/>
          <w:lang w:val="en-US" w:eastAsia="zh-CN"/>
        </w:rPr>
        <w:t>贯标成</w:t>
      </w:r>
      <w:r>
        <w:rPr>
          <w:rFonts w:hint="eastAsia" w:ascii="仿宋" w:hAnsi="仿宋" w:eastAsia="仿宋" w:cs="仿宋"/>
          <w:i w:val="0"/>
          <w:iCs w:val="0"/>
          <w:color w:val="auto"/>
          <w:spacing w:val="0"/>
          <w:sz w:val="32"/>
          <w:szCs w:val="32"/>
          <w:u w:val="none"/>
          <w:lang w:val="en-US" w:eastAsia="zh-CN"/>
        </w:rPr>
        <w:t>功的企业，</w:t>
      </w:r>
      <w:r>
        <w:rPr>
          <w:rFonts w:hint="eastAsia" w:ascii="仿宋" w:hAnsi="仿宋" w:eastAsia="仿宋" w:cs="仿宋"/>
          <w:i w:val="0"/>
          <w:iCs w:val="0"/>
          <w:color w:val="auto"/>
          <w:sz w:val="32"/>
          <w:szCs w:val="32"/>
          <w:u w:val="none"/>
          <w:lang w:val="en-US" w:eastAsia="zh-CN"/>
        </w:rPr>
        <w:t>一次性给予5万元、3万元奖励。对获批国家级、省级知识产权建设项目的企业，一次性给予省级专项资金等额配套奖补。对主导参与制定出台国家标准、行业标准、湖北省地方标准的主体，分别一次性奖励10万元、8万元、5万元。”</w:t>
      </w:r>
    </w:p>
    <w:p w14:paraId="772C7137">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保留“支持知识产权权利人参赛”奖补事项。</w:t>
      </w:r>
    </w:p>
    <w:p w14:paraId="770FDBF0">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将“支持知识产权金融创新”更名为“支持知识产权高效益转化运用。”</w:t>
      </w:r>
    </w:p>
    <w:p w14:paraId="10BE46EA">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保留知识产权金融奖补事项。</w:t>
      </w:r>
    </w:p>
    <w:p w14:paraId="38C363CC">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新增“对</w:t>
      </w:r>
      <w:r>
        <w:rPr>
          <w:rFonts w:hint="eastAsia" w:ascii="仿宋" w:hAnsi="仿宋" w:eastAsia="仿宋" w:cs="仿宋"/>
          <w:sz w:val="32"/>
          <w:szCs w:val="32"/>
        </w:rPr>
        <w:t>首次认定的专利密集型产品，</w:t>
      </w:r>
      <w:r>
        <w:rPr>
          <w:rFonts w:hint="eastAsia" w:ascii="仿宋" w:hAnsi="仿宋" w:eastAsia="仿宋" w:cs="仿宋"/>
          <w:i w:val="0"/>
          <w:iCs w:val="0"/>
          <w:color w:val="auto"/>
          <w:sz w:val="32"/>
          <w:szCs w:val="32"/>
          <w:u w:val="none"/>
          <w:lang w:val="en-US" w:eastAsia="zh-CN"/>
        </w:rPr>
        <w:t>年产值达到2000万元以上（含），</w:t>
      </w:r>
      <w:r>
        <w:rPr>
          <w:rFonts w:hint="eastAsia" w:ascii="仿宋" w:hAnsi="仿宋" w:eastAsia="仿宋" w:cs="仿宋"/>
          <w:sz w:val="32"/>
          <w:szCs w:val="32"/>
        </w:rPr>
        <w:t>每家企业最高奖励5万元</w:t>
      </w:r>
      <w:r>
        <w:rPr>
          <w:rFonts w:hint="eastAsia" w:ascii="仿宋" w:hAnsi="仿宋" w:eastAsia="仿宋" w:cs="仿宋"/>
          <w:sz w:val="32"/>
          <w:szCs w:val="32"/>
          <w:lang w:eastAsia="zh-CN"/>
        </w:rPr>
        <w:t>。”“</w:t>
      </w:r>
      <w:r>
        <w:rPr>
          <w:rFonts w:hint="eastAsia" w:ascii="仿宋" w:hAnsi="仿宋" w:eastAsia="仿宋" w:cs="仿宋"/>
          <w:i w:val="0"/>
          <w:iCs w:val="0"/>
          <w:color w:val="auto"/>
          <w:sz w:val="32"/>
          <w:szCs w:val="32"/>
          <w:u w:val="none"/>
          <w:lang w:val="en-US" w:eastAsia="zh-CN"/>
        </w:rPr>
        <w:t>鼓励企业引进高价值专利在天门实施产业化，2年内形成专利密集型产品且年度销售额达到3000万元以上（含）的企业，一次性给予转让或实施许可合同成交金额5%的奖励</w:t>
      </w:r>
      <w:r>
        <w:rPr>
          <w:rFonts w:hint="eastAsia" w:ascii="仿宋" w:hAnsi="仿宋" w:eastAsia="仿宋" w:cs="仿宋"/>
          <w:sz w:val="32"/>
          <w:szCs w:val="32"/>
          <w:lang w:val="en-US" w:eastAsia="zh-CN"/>
        </w:rPr>
        <w:t>，</w:t>
      </w:r>
      <w:r>
        <w:rPr>
          <w:rFonts w:hint="eastAsia" w:ascii="仿宋" w:hAnsi="仿宋" w:eastAsia="仿宋" w:cs="仿宋"/>
          <w:sz w:val="32"/>
          <w:szCs w:val="32"/>
        </w:rPr>
        <w:t>单个企业奖励总额不超过50万元</w:t>
      </w:r>
      <w:r>
        <w:rPr>
          <w:rFonts w:hint="eastAsia" w:ascii="仿宋" w:hAnsi="仿宋" w:eastAsia="仿宋" w:cs="仿宋"/>
          <w:sz w:val="32"/>
          <w:szCs w:val="32"/>
          <w:lang w:val="en-US" w:eastAsia="zh-CN"/>
        </w:rPr>
        <w:t>。</w:t>
      </w:r>
      <w:r>
        <w:rPr>
          <w:rFonts w:hint="eastAsia" w:ascii="仿宋" w:hAnsi="仿宋" w:eastAsia="仿宋" w:cs="仿宋"/>
          <w:i w:val="0"/>
          <w:iCs w:val="0"/>
          <w:color w:val="auto"/>
          <w:sz w:val="32"/>
          <w:szCs w:val="32"/>
          <w:u w:val="none"/>
          <w:lang w:val="en-US" w:eastAsia="zh-CN"/>
        </w:rPr>
        <w:t>对实施地理标志商标产业化，年产值达到5000万元以上（含），</w:t>
      </w:r>
      <w:r>
        <w:rPr>
          <w:rFonts w:hint="eastAsia" w:ascii="仿宋" w:hAnsi="仿宋" w:eastAsia="仿宋" w:cs="仿宋"/>
          <w:sz w:val="32"/>
          <w:szCs w:val="32"/>
        </w:rPr>
        <w:t>且产品溯源率达100%</w:t>
      </w:r>
      <w:r>
        <w:rPr>
          <w:rFonts w:hint="eastAsia" w:ascii="仿宋" w:hAnsi="仿宋" w:eastAsia="仿宋" w:cs="仿宋"/>
          <w:i w:val="0"/>
          <w:iCs w:val="0"/>
          <w:color w:val="auto"/>
          <w:sz w:val="32"/>
          <w:szCs w:val="32"/>
          <w:u w:val="none"/>
          <w:lang w:val="en-US" w:eastAsia="zh-CN"/>
        </w:rPr>
        <w:t>的企业，一次性奖励10万元。地理标志产品</w:t>
      </w:r>
      <w:r>
        <w:rPr>
          <w:rFonts w:hint="eastAsia" w:ascii="仿宋" w:hAnsi="仿宋" w:eastAsia="仿宋" w:cs="仿宋"/>
          <w:sz w:val="32"/>
          <w:szCs w:val="32"/>
        </w:rPr>
        <w:t>深加工</w:t>
      </w:r>
      <w:r>
        <w:rPr>
          <w:rFonts w:hint="eastAsia" w:ascii="仿宋" w:hAnsi="仿宋" w:eastAsia="仿宋" w:cs="仿宋"/>
          <w:sz w:val="32"/>
          <w:szCs w:val="32"/>
          <w:lang w:val="en-US" w:eastAsia="zh-CN"/>
        </w:rPr>
        <w:t>年</w:t>
      </w:r>
      <w:r>
        <w:rPr>
          <w:rFonts w:hint="eastAsia" w:ascii="仿宋" w:hAnsi="仿宋" w:eastAsia="仿宋" w:cs="仿宋"/>
          <w:sz w:val="32"/>
          <w:szCs w:val="32"/>
        </w:rPr>
        <w:t>产值超5000万元的企业额外奖励5万元</w:t>
      </w:r>
      <w:r>
        <w:rPr>
          <w:rFonts w:hint="eastAsia" w:ascii="仿宋" w:hAnsi="仿宋" w:eastAsia="仿宋" w:cs="仿宋"/>
          <w:i w:val="0"/>
          <w:iCs w:val="0"/>
          <w:color w:val="auto"/>
          <w:sz w:val="32"/>
          <w:szCs w:val="32"/>
          <w:u w:val="none"/>
          <w:lang w:val="en-US" w:eastAsia="zh-CN"/>
        </w:rPr>
        <w:t>。”支持企业开展专利产业化，促进企业入规纳统。</w:t>
      </w:r>
    </w:p>
    <w:p w14:paraId="05FCD8EE">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将“支持企业知识产权海外维权”更名为“加强知识产权维权援助服务。”</w:t>
      </w:r>
    </w:p>
    <w:p w14:paraId="790C50E8">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鼓励企业加强知识产权维权保护，将“</w:t>
      </w:r>
      <w:r>
        <w:rPr>
          <w:rFonts w:hint="eastAsia" w:ascii="仿宋" w:hAnsi="仿宋" w:eastAsia="仿宋" w:cs="仿宋"/>
          <w:i w:val="0"/>
          <w:iCs w:val="0"/>
          <w:color w:val="auto"/>
          <w:sz w:val="32"/>
          <w:szCs w:val="32"/>
          <w:u w:val="none"/>
        </w:rPr>
        <w:t>对知识产权权利人</w:t>
      </w:r>
      <w:r>
        <w:rPr>
          <w:rFonts w:hint="eastAsia" w:ascii="仿宋" w:hAnsi="仿宋" w:eastAsia="仿宋" w:cs="仿宋"/>
          <w:i w:val="0"/>
          <w:iCs w:val="0"/>
          <w:color w:val="auto"/>
          <w:sz w:val="32"/>
          <w:szCs w:val="32"/>
          <w:u w:val="none"/>
          <w:lang w:val="en-US" w:eastAsia="zh-CN"/>
        </w:rPr>
        <w:t>为</w:t>
      </w:r>
      <w:r>
        <w:rPr>
          <w:rFonts w:hint="eastAsia" w:ascii="仿宋" w:hAnsi="仿宋" w:eastAsia="仿宋" w:cs="仿宋"/>
          <w:i w:val="0"/>
          <w:iCs w:val="0"/>
          <w:color w:val="auto"/>
          <w:sz w:val="32"/>
          <w:szCs w:val="32"/>
          <w:u w:val="none"/>
        </w:rPr>
        <w:t>维护知识产权合法权益，产生的仲裁费、专利权评价报告请求费等合理费用，按照实际支出的50%给予补助，同一主体一个年度补助总额不超过</w:t>
      </w:r>
      <w:r>
        <w:rPr>
          <w:rFonts w:hint="eastAsia" w:ascii="仿宋" w:hAnsi="仿宋" w:eastAsia="仿宋" w:cs="仿宋"/>
          <w:i w:val="0"/>
          <w:iCs w:val="0"/>
          <w:color w:val="auto"/>
          <w:sz w:val="32"/>
          <w:szCs w:val="32"/>
          <w:u w:val="none"/>
          <w:lang w:val="en-US" w:eastAsia="zh-CN"/>
        </w:rPr>
        <w:t>5</w:t>
      </w:r>
      <w:r>
        <w:rPr>
          <w:rFonts w:hint="eastAsia" w:ascii="仿宋" w:hAnsi="仿宋" w:eastAsia="仿宋" w:cs="仿宋"/>
          <w:i w:val="0"/>
          <w:iCs w:val="0"/>
          <w:color w:val="auto"/>
          <w:sz w:val="32"/>
          <w:szCs w:val="32"/>
          <w:u w:val="none"/>
        </w:rPr>
        <w:t>万元</w:t>
      </w:r>
      <w:r>
        <w:rPr>
          <w:rFonts w:hint="eastAsia" w:ascii="仿宋" w:hAnsi="仿宋" w:eastAsia="仿宋" w:cs="仿宋"/>
          <w:i w:val="0"/>
          <w:iCs w:val="0"/>
          <w:color w:val="auto"/>
          <w:sz w:val="32"/>
          <w:szCs w:val="32"/>
          <w:u w:val="none"/>
          <w:lang w:eastAsia="zh-CN"/>
        </w:rPr>
        <w:t>。”</w:t>
      </w:r>
      <w:r>
        <w:rPr>
          <w:rFonts w:hint="eastAsia" w:ascii="仿宋" w:hAnsi="仿宋" w:eastAsia="仿宋" w:cs="仿宋"/>
          <w:i w:val="0"/>
          <w:iCs w:val="0"/>
          <w:color w:val="auto"/>
          <w:sz w:val="32"/>
          <w:szCs w:val="32"/>
          <w:u w:val="none"/>
          <w:lang w:val="en-US" w:eastAsia="zh-CN"/>
        </w:rPr>
        <w:t>修改为“对知识产权权利人维护知识产权合法权益，产生的专利权评价报告请求费、专利侵权技术调查费、诉讼费等合理费用，按照实际支出的50%给予补助，同一主体一个年度补助总额不超过5万元。”将“专利侵权技术调查费”纳入奖补范围。</w:t>
      </w:r>
    </w:p>
    <w:p w14:paraId="458EBB9B">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新增“推进知识产权密集型产业发展。”</w:t>
      </w:r>
    </w:p>
    <w:p w14:paraId="1BE42AD4">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对指导企业开展专利产业化的行业协会（产业联盟），年指导新增发明专利授权量30件以上（含）的，每年给予20万元运营费用奖励。对运行规范的产业知识产权运营中心或高价值专利培育中心，指导行业企业年新增发明专利授权量20件以上（含），指导企业实施专利产业化，年专利密集型产品认定80件以上（含），每年给予50万元运营经费奖励。”促进知识产权密集型产业高质量发展，推动我市特色产业发展壮大。</w:t>
      </w:r>
    </w:p>
    <w:p w14:paraId="41E08285">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保留“支持完善知识产权公共服务体系。”</w:t>
      </w:r>
    </w:p>
    <w:p w14:paraId="7FFEB0BE">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修改为“支持设立省级、市级知识产权保护工作站和商标品牌指导站开展公益知识产权纠纷调解工作。对年调解知识产权侵权纠纷案件50件以上（含），调解成功率90%以上（含），指导行业或领域加强知识产权保护和转化运用工作成效显著（工作站和指导站年终绩效评价前5名）的，分别给予3万元建设运营经费支持。”支持全市知识产权公共服务体系进一步完善，提升知识产权效能。</w:t>
      </w:r>
    </w:p>
    <w:p w14:paraId="570E81E3">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olor w:val="auto"/>
          <w:sz w:val="32"/>
          <w:szCs w:val="32"/>
          <w:u w:val="none"/>
          <w:lang w:val="en-US" w:eastAsia="zh-CN"/>
        </w:rPr>
        <w:t>将“支持知识产权中介服务”修改为“支持知识产权服务业高质量发展。”</w:t>
      </w:r>
    </w:p>
    <w:p w14:paraId="024A5886">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olor w:val="auto"/>
          <w:sz w:val="32"/>
          <w:szCs w:val="32"/>
          <w:u w:val="none"/>
          <w:lang w:val="en-US" w:eastAsia="zh-CN"/>
        </w:rPr>
        <w:t>修改为“对我市正常运营1年以上的</w:t>
      </w:r>
      <w:bookmarkStart w:id="0" w:name="_GoBack"/>
      <w:bookmarkEnd w:id="0"/>
      <w:r>
        <w:rPr>
          <w:rFonts w:hint="eastAsia" w:ascii="仿宋" w:hAnsi="仿宋" w:eastAsia="仿宋" w:cs="仿宋"/>
          <w:i w:val="0"/>
          <w:iCs w:val="0"/>
          <w:color w:val="auto"/>
          <w:sz w:val="32"/>
          <w:szCs w:val="32"/>
          <w:u w:val="none"/>
          <w:lang w:val="en-US" w:eastAsia="zh-CN"/>
        </w:rPr>
        <w:t>优质知识产权服务机构，年代理我市企业发明专利授权量超过15件以上（含）并完成专利密集型产品认定30件以上（含）的，给予5万元奖励；对新入库规模以上知识产权服务机构，一次性给予 5万元奖励。”大力招引优质专利服务机构为天门经济高质量发展提供优质服务保障。</w:t>
      </w:r>
    </w:p>
    <w:p w14:paraId="7261B989">
      <w:pPr>
        <w:keepNext w:val="0"/>
        <w:keepLines w:val="0"/>
        <w:pageBreakBefore w:val="0"/>
        <w:widowControl w:val="0"/>
        <w:numPr>
          <w:ilvl w:val="0"/>
          <w:numId w:val="2"/>
        </w:numPr>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w:t>
      </w:r>
      <w:r>
        <w:rPr>
          <w:rFonts w:hint="eastAsia" w:ascii="仿宋" w:hAnsi="仿宋" w:eastAsia="仿宋" w:cs="仿宋"/>
          <w:sz w:val="32"/>
          <w:szCs w:val="32"/>
        </w:rPr>
        <w:t>《十条</w:t>
      </w:r>
      <w:r>
        <w:rPr>
          <w:rFonts w:hint="eastAsia" w:ascii="仿宋" w:hAnsi="仿宋" w:eastAsia="仿宋" w:cs="仿宋"/>
          <w:sz w:val="32"/>
          <w:szCs w:val="32"/>
          <w:lang w:eastAsia="zh-CN"/>
        </w:rPr>
        <w:t>意见</w:t>
      </w:r>
      <w:r>
        <w:rPr>
          <w:rFonts w:hint="eastAsia" w:ascii="仿宋" w:hAnsi="仿宋" w:eastAsia="仿宋" w:cs="仿宋"/>
          <w:sz w:val="32"/>
          <w:szCs w:val="32"/>
        </w:rPr>
        <w:t>》</w:t>
      </w:r>
      <w:r>
        <w:rPr>
          <w:rFonts w:hint="eastAsia" w:ascii="仿宋" w:hAnsi="仿宋" w:eastAsia="仿宋" w:cs="仿宋"/>
          <w:sz w:val="32"/>
          <w:szCs w:val="32"/>
          <w:lang w:eastAsia="zh-CN"/>
        </w:rPr>
        <w:t>需提请市政府常务会讨论通过后，以市政府办公室名义发文实施，有效期</w:t>
      </w:r>
      <w:r>
        <w:rPr>
          <w:rFonts w:hint="eastAsia" w:ascii="仿宋" w:hAnsi="仿宋" w:eastAsia="仿宋" w:cs="仿宋"/>
          <w:sz w:val="32"/>
          <w:szCs w:val="32"/>
          <w:lang w:val="en-US" w:eastAsia="zh-CN"/>
        </w:rPr>
        <w:t>2027年12月31日。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BA01CA-C5F9-4F36-BD74-AC68F804F4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38B890-1DF3-4AA1-9A8F-C6F143349AAB}"/>
  </w:font>
  <w:font w:name="方正小标宋简体">
    <w:panose1 w:val="02000000000000000000"/>
    <w:charset w:val="86"/>
    <w:family w:val="auto"/>
    <w:pitch w:val="default"/>
    <w:sig w:usb0="00000001" w:usb1="08000000" w:usb2="00000000" w:usb3="00000000" w:csb0="00040000" w:csb1="00000000"/>
    <w:embedRegular r:id="rId3" w:fontKey="{51376C26-BDDB-46FF-BC5C-73DCD495D80C}"/>
  </w:font>
  <w:font w:name="仿宋_GB2312">
    <w:panose1 w:val="02010609030101010101"/>
    <w:charset w:val="86"/>
    <w:family w:val="modern"/>
    <w:pitch w:val="default"/>
    <w:sig w:usb0="00000001" w:usb1="080E0000" w:usb2="00000000" w:usb3="00000000" w:csb0="00040000" w:csb1="00000000"/>
    <w:embedRegular r:id="rId4" w:fontKey="{112EAD72-AF1B-4D7A-A17A-44F2F6A92E96}"/>
  </w:font>
  <w:font w:name="仿宋">
    <w:panose1 w:val="02010609060101010101"/>
    <w:charset w:val="86"/>
    <w:family w:val="auto"/>
    <w:pitch w:val="default"/>
    <w:sig w:usb0="800002BF" w:usb1="38CF7CFA" w:usb2="00000016" w:usb3="00000000" w:csb0="00040001" w:csb1="00000000"/>
    <w:embedRegular r:id="rId5" w:fontKey="{844A407E-E329-40FD-95F1-5C722AD2A1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8819A"/>
    <w:multiLevelType w:val="singleLevel"/>
    <w:tmpl w:val="98F8819A"/>
    <w:lvl w:ilvl="0" w:tentative="0">
      <w:start w:val="5"/>
      <w:numFmt w:val="chineseCounting"/>
      <w:suff w:val="nothing"/>
      <w:lvlText w:val="（%1）"/>
      <w:lvlJc w:val="left"/>
      <w:rPr>
        <w:rFonts w:hint="eastAsia"/>
      </w:rPr>
    </w:lvl>
  </w:abstractNum>
  <w:abstractNum w:abstractNumId="1">
    <w:nsid w:val="BA0152C2"/>
    <w:multiLevelType w:val="singleLevel"/>
    <w:tmpl w:val="BA0152C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ODAxMWM2NDljMDNhNDJmODRjN2ViNTA5MmUzNzMifQ=="/>
  </w:docVars>
  <w:rsids>
    <w:rsidRoot w:val="00422C7D"/>
    <w:rsid w:val="00001348"/>
    <w:rsid w:val="00176E1F"/>
    <w:rsid w:val="002C61F7"/>
    <w:rsid w:val="00422C7D"/>
    <w:rsid w:val="004E0BC1"/>
    <w:rsid w:val="00664A25"/>
    <w:rsid w:val="007A51B4"/>
    <w:rsid w:val="009E6D09"/>
    <w:rsid w:val="00A04D50"/>
    <w:rsid w:val="00D21D09"/>
    <w:rsid w:val="00DB3D64"/>
    <w:rsid w:val="01635C49"/>
    <w:rsid w:val="04762137"/>
    <w:rsid w:val="04D806FC"/>
    <w:rsid w:val="063F4ED6"/>
    <w:rsid w:val="07C84A57"/>
    <w:rsid w:val="08BC04CF"/>
    <w:rsid w:val="09D75426"/>
    <w:rsid w:val="0DEB76F2"/>
    <w:rsid w:val="0F4C41C0"/>
    <w:rsid w:val="117A14B8"/>
    <w:rsid w:val="124D097B"/>
    <w:rsid w:val="12905F07"/>
    <w:rsid w:val="13BC0D18"/>
    <w:rsid w:val="15192D96"/>
    <w:rsid w:val="15853F88"/>
    <w:rsid w:val="169A3A63"/>
    <w:rsid w:val="1A6C3968"/>
    <w:rsid w:val="1A911621"/>
    <w:rsid w:val="1A9A487C"/>
    <w:rsid w:val="1C3035CC"/>
    <w:rsid w:val="1DB47B00"/>
    <w:rsid w:val="1E522E75"/>
    <w:rsid w:val="202D3B9A"/>
    <w:rsid w:val="212B632B"/>
    <w:rsid w:val="22592A24"/>
    <w:rsid w:val="22DD3655"/>
    <w:rsid w:val="237026BA"/>
    <w:rsid w:val="24A81911"/>
    <w:rsid w:val="28F263D7"/>
    <w:rsid w:val="2B1C7EE7"/>
    <w:rsid w:val="2D684463"/>
    <w:rsid w:val="2E514EF7"/>
    <w:rsid w:val="311F308B"/>
    <w:rsid w:val="32F81DE5"/>
    <w:rsid w:val="33161641"/>
    <w:rsid w:val="33AA7583"/>
    <w:rsid w:val="34B34216"/>
    <w:rsid w:val="354F39CB"/>
    <w:rsid w:val="35515208"/>
    <w:rsid w:val="361C751E"/>
    <w:rsid w:val="36914A2B"/>
    <w:rsid w:val="3AF94DDC"/>
    <w:rsid w:val="3B585B17"/>
    <w:rsid w:val="3B6C128B"/>
    <w:rsid w:val="3BA725FA"/>
    <w:rsid w:val="3CAA1115"/>
    <w:rsid w:val="3E820B2B"/>
    <w:rsid w:val="3FF12096"/>
    <w:rsid w:val="408E54D0"/>
    <w:rsid w:val="41800872"/>
    <w:rsid w:val="448D3BBD"/>
    <w:rsid w:val="45794A59"/>
    <w:rsid w:val="46373475"/>
    <w:rsid w:val="46CD560B"/>
    <w:rsid w:val="47F01967"/>
    <w:rsid w:val="47F936A1"/>
    <w:rsid w:val="48F97C73"/>
    <w:rsid w:val="4B751DCD"/>
    <w:rsid w:val="4D4952BF"/>
    <w:rsid w:val="4D8F6A5F"/>
    <w:rsid w:val="4EAC3BB7"/>
    <w:rsid w:val="501B74FB"/>
    <w:rsid w:val="51644DBE"/>
    <w:rsid w:val="518C1C1F"/>
    <w:rsid w:val="520619D1"/>
    <w:rsid w:val="52DE46FC"/>
    <w:rsid w:val="536C7F5A"/>
    <w:rsid w:val="53B12A90"/>
    <w:rsid w:val="53CA1CF9"/>
    <w:rsid w:val="54694499"/>
    <w:rsid w:val="56910414"/>
    <w:rsid w:val="57DE7DF0"/>
    <w:rsid w:val="58051797"/>
    <w:rsid w:val="58452C04"/>
    <w:rsid w:val="5AB02E22"/>
    <w:rsid w:val="5BBC75A4"/>
    <w:rsid w:val="5CC6692D"/>
    <w:rsid w:val="5E2C0A11"/>
    <w:rsid w:val="5F105C3D"/>
    <w:rsid w:val="5FD4310E"/>
    <w:rsid w:val="5FDD7739"/>
    <w:rsid w:val="60545FFD"/>
    <w:rsid w:val="612C0D28"/>
    <w:rsid w:val="61316CF9"/>
    <w:rsid w:val="62D653F0"/>
    <w:rsid w:val="636B6D79"/>
    <w:rsid w:val="63822E9C"/>
    <w:rsid w:val="66F8656B"/>
    <w:rsid w:val="670C5884"/>
    <w:rsid w:val="6AA302AD"/>
    <w:rsid w:val="6B013226"/>
    <w:rsid w:val="6BF3491C"/>
    <w:rsid w:val="6D9D5488"/>
    <w:rsid w:val="6F963F3C"/>
    <w:rsid w:val="70C745CA"/>
    <w:rsid w:val="70F75254"/>
    <w:rsid w:val="71F633B8"/>
    <w:rsid w:val="72D52FCE"/>
    <w:rsid w:val="742C11FC"/>
    <w:rsid w:val="74380DAE"/>
    <w:rsid w:val="75B0387E"/>
    <w:rsid w:val="77BA6C36"/>
    <w:rsid w:val="77CB0E43"/>
    <w:rsid w:val="78943BB3"/>
    <w:rsid w:val="7AFE6E3A"/>
    <w:rsid w:val="7B0C1557"/>
    <w:rsid w:val="7B2014A6"/>
    <w:rsid w:val="7B46030B"/>
    <w:rsid w:val="7DB83C18"/>
    <w:rsid w:val="7E21356B"/>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2181</Words>
  <Characters>2243</Characters>
  <Lines>4</Lines>
  <Paragraphs>1</Paragraphs>
  <TotalTime>11</TotalTime>
  <ScaleCrop>false</ScaleCrop>
  <LinksUpToDate>false</LinksUpToDate>
  <CharactersWithSpaces>2244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2023-08-23T00:50:00Z</dcterms:created>
  <dc:creator>Administrator</dc:creator>
  <cp:lastModifiedBy>原力</cp:lastModifiedBy>
  <cp:lastPrinted>2025-08-20T01:32:00Z</cp:lastPrinted>
  <dcterms:modified xsi:type="dcterms:W3CDTF">2025-10-14T01:06:59Z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ED3184D3683F47BE98F53AECF35AF80B_13</vt:lpwstr>
  </property>
  <property fmtid="{D5CDD505-2E9C-101B-9397-08002B2CF9AE}" pid="4" name="KSOTemplateDocerSaveRecord">
    <vt:lpwstr>eyJoZGlkIjoiMmU1MzFlMmM5MjZiZGM3ZjIwMzUyOTQ3YWNkZTQzOGMiLCJ1c2VySWQiOiI3MDQ4MjI3NTYifQ==</vt:lpwstr>
  </property>
</Properties>
</file>