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napToGrid w:val="0"/>
        <w:spacing w:line="480" w:lineRule="exact"/>
        <w:rPr>
          <w:rFonts w:hint="eastAsia" w:ascii="仿宋" w:hAnsi="仿宋" w:eastAsia="仿宋" w:cs="仿宋"/>
          <w:sz w:val="30"/>
          <w:szCs w:val="30"/>
          <w:lang w:bidi="ar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附件3</w:t>
      </w: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湖北省第十七届（2022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—2023</w:t>
      </w: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年度）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守合同重信用企业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申报表</w:t>
      </w:r>
    </w:p>
    <w:p>
      <w:pPr>
        <w:ind w:firstLine="220" w:firstLineChars="105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ind w:firstLine="220" w:firstLineChars="105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ind w:firstLine="220" w:firstLineChars="105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rPr>
          <w:rFonts w:ascii="方正仿宋_GBK" w:hAnsi="方正仿宋_GBK" w:eastAsia="方正仿宋_GBK" w:cs="方正仿宋_GBK"/>
          <w:szCs w:val="21"/>
        </w:rPr>
      </w:pPr>
    </w:p>
    <w:p>
      <w:pPr>
        <w:wordWrap w:val="0"/>
        <w:topLinePunct/>
        <w:spacing w:line="600" w:lineRule="exact"/>
        <w:ind w:firstLine="1920" w:firstLineChars="6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申报企业（公章）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</w:p>
    <w:p>
      <w:pPr>
        <w:tabs>
          <w:tab w:val="left" w:pos="7200"/>
        </w:tabs>
        <w:wordWrap w:val="0"/>
        <w:topLinePunct/>
        <w:spacing w:line="600" w:lineRule="exact"/>
        <w:ind w:firstLine="1920" w:firstLineChars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申报日期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wordWrap w:val="0"/>
        <w:topLinePunct/>
        <w:spacing w:line="600" w:lineRule="exact"/>
        <w:ind w:firstLine="1920" w:firstLineChars="6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受理机关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>
      <w:pPr>
        <w:jc w:val="center"/>
        <w:rPr>
          <w:rFonts w:ascii="方正仿宋_GBK" w:hAnsi="方正仿宋_GBK" w:eastAsia="方正仿宋_GBK" w:cs="方正仿宋_GBK"/>
          <w:spacing w:val="26"/>
          <w:szCs w:val="21"/>
          <w:u w:val="single"/>
        </w:rPr>
      </w:pPr>
    </w:p>
    <w:p>
      <w:pPr>
        <w:jc w:val="center"/>
        <w:rPr>
          <w:rFonts w:ascii="方正仿宋_GBK" w:hAnsi="方正仿宋_GBK" w:eastAsia="方正仿宋_GBK" w:cs="方正仿宋_GBK"/>
          <w:spacing w:val="26"/>
          <w:szCs w:val="21"/>
          <w:u w:val="single"/>
        </w:rPr>
      </w:pPr>
    </w:p>
    <w:p>
      <w:pPr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bCs/>
          <w:szCs w:val="21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承  诺  书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本企业自愿申请参加湖北省第十七届（2022—2023年度）守合同重信用企业公布活动。现填报的内容真实、准确，并同意将申报内容对外公布。</w:t>
      </w: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本企业对所报内容真实性负法律责任。</w:t>
      </w: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579" w:lineRule="exact"/>
        <w:ind w:right="1050" w:rightChars="5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  位  公  章</w:t>
      </w:r>
    </w:p>
    <w:p>
      <w:pPr>
        <w:snapToGrid w:val="0"/>
        <w:spacing w:line="579" w:lineRule="exact"/>
        <w:ind w:right="1050" w:rightChars="5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 xml:space="preserve"> 年   月   日</w:t>
      </w:r>
    </w:p>
    <w:p>
      <w:pPr>
        <w:rPr>
          <w:rFonts w:hint="eastAsia" w:ascii="仿宋" w:hAnsi="仿宋" w:eastAsia="仿宋" w:cs="仿宋"/>
          <w:szCs w:val="21"/>
        </w:rPr>
      </w:pPr>
    </w:p>
    <w:p>
      <w:pPr>
        <w:rPr>
          <w:rFonts w:ascii="方正仿宋_GBK" w:hAnsi="方正仿宋_GBK" w:eastAsia="方正仿宋_GBK" w:cs="方正仿宋_GBK"/>
          <w:szCs w:val="21"/>
        </w:rPr>
      </w:pPr>
    </w:p>
    <w:p>
      <w:pPr>
        <w:rPr>
          <w:rFonts w:ascii="方正仿宋_GBK" w:hAnsi="方正仿宋_GBK" w:eastAsia="方正仿宋_GBK" w:cs="方正仿宋_GBK"/>
          <w:szCs w:val="21"/>
        </w:rPr>
      </w:pPr>
    </w:p>
    <w:p>
      <w:pPr>
        <w:spacing w:line="460" w:lineRule="exact"/>
        <w:jc w:val="center"/>
        <w:rPr>
          <w:rFonts w:ascii="方正仿宋_GBK" w:hAnsi="方正仿宋_GBK" w:eastAsia="方正仿宋_GBK" w:cs="方正仿宋_GBK"/>
          <w:szCs w:val="21"/>
        </w:rPr>
      </w:pPr>
      <w:r>
        <w:rPr>
          <w:rFonts w:hint="eastAsia" w:ascii="方正仿宋_GBK" w:hAnsi="方正仿宋_GBK" w:eastAsia="方正仿宋_GBK" w:cs="方正仿宋_GBK"/>
          <w:szCs w:val="21"/>
        </w:rPr>
        <w:br w:type="page"/>
      </w:r>
    </w:p>
    <w:p>
      <w:pPr>
        <w:spacing w:line="460" w:lineRule="exact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spacing w:line="460" w:lineRule="exact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申报企业提交材料（以下材料均需加盖公章）</w:t>
      </w:r>
    </w:p>
    <w:p>
      <w:pPr>
        <w:snapToGrid w:val="0"/>
        <w:spacing w:line="276" w:lineRule="auto"/>
        <w:rPr>
          <w:rFonts w:ascii="方正仿宋_GBK" w:hAnsi="方正仿宋_GBK" w:eastAsia="方正仿宋_GBK" w:cs="方正仿宋_GBK"/>
          <w:b/>
          <w:sz w:val="32"/>
          <w:szCs w:val="32"/>
        </w:rPr>
      </w:pP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bidi="ar"/>
        </w:rPr>
        <w:t>湖北省</w:t>
      </w:r>
      <w:r>
        <w:rPr>
          <w:rFonts w:hint="eastAsia" w:ascii="仿宋" w:hAnsi="仿宋" w:eastAsia="仿宋" w:cs="仿宋"/>
          <w:sz w:val="32"/>
          <w:szCs w:val="32"/>
        </w:rPr>
        <w:t>第十七届“守合同重信用”企业申报表；</w:t>
      </w: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二、企业法人营业执照副本复印件；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三、企业合同管理制度；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四、企业主营业务合同格式文本；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五、企业合同管理人员相关专业资格证明及身份证；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六、本企业行业资质等级证、相关体系认证证书；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七、2022-2023年度企业信用状况资料；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八、2022-2023年度相关荣誉资料；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九、2022-2023年度企业参加公益事业（或捐赠）材料；</w:t>
      </w: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十、历届湖北省守合同重信用企业公布证明复印件（没有可以不附）；</w:t>
      </w: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十一、2022-2023年度社会保险证明材料。</w:t>
      </w:r>
    </w:p>
    <w:p>
      <w:r>
        <w:br w:type="page"/>
      </w:r>
    </w:p>
    <w:p>
      <w:pPr>
        <w:sectPr>
          <w:headerReference r:id="rId3" w:type="default"/>
          <w:footerReference r:id="rId4" w:type="default"/>
          <w:pgSz w:w="12240" w:h="15840"/>
          <w:pgMar w:top="1701" w:right="1531" w:bottom="1701" w:left="1531" w:header="720" w:footer="1134" w:gutter="0"/>
          <w:cols w:space="0" w:num="1"/>
          <w:rtlGutter w:val="0"/>
          <w:docGrid w:type="lines" w:linePitch="312" w:charSpace="0"/>
        </w:sectPr>
      </w:pPr>
    </w:p>
    <w:p>
      <w:pPr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kern w:val="0"/>
          <w:sz w:val="20"/>
          <w:szCs w:val="2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湖北省第十七届守合同重信用企业申报表</w:t>
      </w:r>
    </w:p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一、企业基本信息</w:t>
      </w:r>
    </w:p>
    <w:p>
      <w:pPr>
        <w:autoSpaceDE w:val="0"/>
        <w:autoSpaceDN w:val="0"/>
        <w:adjustRightInd w:val="0"/>
        <w:spacing w:before="11" w:line="160" w:lineRule="exact"/>
        <w:jc w:val="left"/>
        <w:rPr>
          <w:rFonts w:ascii="方正仿宋_GBK" w:hAnsi="方正仿宋_GBK" w:eastAsia="方正仿宋_GBK" w:cs="方正仿宋_GBK"/>
          <w:kern w:val="0"/>
          <w:szCs w:val="21"/>
        </w:rPr>
      </w:pPr>
    </w:p>
    <w:tbl>
      <w:tblPr>
        <w:tblStyle w:val="6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1268"/>
        <w:gridCol w:w="1612"/>
        <w:gridCol w:w="1355"/>
        <w:gridCol w:w="421"/>
        <w:gridCol w:w="425"/>
        <w:gridCol w:w="25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称（全称）</w:t>
            </w:r>
          </w:p>
        </w:tc>
        <w:tc>
          <w:tcPr>
            <w:tcW w:w="404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53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企业网址</w:t>
            </w:r>
          </w:p>
        </w:tc>
        <w:tc>
          <w:tcPr>
            <w:tcW w:w="4046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43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统一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社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会信用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码/注册号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成立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表人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48" w:beforeAutospacing="0" w:after="0" w:afterAutospacing="0" w:line="280" w:lineRule="exact"/>
              <w:ind w:left="108" w:right="0" w:hanging="108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表人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48" w:beforeAutospacing="0" w:after="0" w:afterAutospacing="0" w:line="280" w:lineRule="exact"/>
              <w:ind w:left="108" w:right="0" w:hanging="108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新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申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续报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20"/>
                <w:tab w:val="left" w:pos="16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省级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现有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20"/>
                <w:tab w:val="left" w:pos="1620"/>
                <w:tab w:val="left" w:pos="21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省级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0"/>
                <w:kern w:val="0"/>
                <w:szCs w:val="21"/>
                <w:fitText w:val="420" w:id="1188307740"/>
                <w14:textFill>
                  <w14:solidFill>
                    <w14:schemeClr w14:val="tx1"/>
                  </w14:solidFill>
                </w14:textFill>
              </w:rPr>
              <w:t>市级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模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大型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中型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小型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微型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企业注册类型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□有限责任公司  □股份有限公司（□已上市   □未上市）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 w:firstLine="1050" w:firstLineChars="50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□非公司企业法人    □个人独资企业    □合伙企业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4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企业类别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tabs>
                <w:tab w:val="left" w:pos="3220"/>
                <w:tab w:val="left" w:pos="4280"/>
              </w:tabs>
              <w:autoSpaceDE w:val="0"/>
              <w:autoSpaceDN w:val="0"/>
              <w:adjustRightInd w:val="0"/>
              <w:spacing w:before="99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湖北省范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的企业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  <w:tab w:val="left" w:pos="4280"/>
              </w:tabs>
              <w:autoSpaceDE w:val="0"/>
              <w:autoSpaceDN w:val="0"/>
              <w:adjustRightInd w:val="0"/>
              <w:spacing w:before="99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权、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独立核算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4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依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法设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  <w:tab w:val="left" w:pos="4280"/>
              </w:tabs>
              <w:autoSpaceDE w:val="0"/>
              <w:autoSpaceDN w:val="0"/>
              <w:adjustRightInd w:val="0"/>
              <w:spacing w:before="99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业单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农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专业合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作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住所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营业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限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至 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7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经营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围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（主营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务）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登记注册机关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主营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务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所属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</w:t>
            </w:r>
          </w:p>
        </w:tc>
        <w:tc>
          <w:tcPr>
            <w:tcW w:w="15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送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情况</w:t>
            </w:r>
          </w:p>
        </w:tc>
        <w:tc>
          <w:tcPr>
            <w:tcW w:w="4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已报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30" w:beforeAutospacing="0" w:after="0" w:afterAutospacing="0" w:line="280" w:lineRule="exact"/>
              <w:ind w:left="103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30" w:beforeAutospacing="0" w:after="0" w:afterAutospacing="0" w:line="280" w:lineRule="exact"/>
              <w:ind w:left="103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30" w:beforeAutospacing="0" w:after="0" w:afterAutospacing="0" w:line="280" w:lineRule="exact"/>
              <w:ind w:left="103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4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已报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在职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人）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总人数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技术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12" w:beforeAutospacing="0" w:after="0" w:afterAutospacing="0" w:line="280" w:lineRule="exact"/>
              <w:ind w:left="1193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系人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8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姓名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8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职务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8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传真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话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立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党组织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开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展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党组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织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活动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position w:val="-1"/>
                <w:szCs w:val="21"/>
              </w:rPr>
              <w:t>有无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position w:val="-1"/>
                <w:szCs w:val="21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1"/>
                <w:szCs w:val="21"/>
              </w:rPr>
              <w:t>群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Cs w:val="21"/>
              </w:rPr>
              <w:t>活动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position w:val="-2"/>
                <w:szCs w:val="21"/>
              </w:rPr>
              <w:t>场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Cs w:val="21"/>
              </w:rPr>
              <w:t>所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有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人数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before="17" w:line="100" w:lineRule="exact"/>
        <w:jc w:val="left"/>
        <w:rPr>
          <w:rFonts w:ascii="方正仿宋_GBK" w:hAnsi="方正仿宋_GBK" w:eastAsia="方正仿宋_GBK" w:cs="方正仿宋_GBK"/>
          <w:kern w:val="0"/>
          <w:szCs w:val="21"/>
        </w:rPr>
      </w:pPr>
    </w:p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0"/>
          <w:szCs w:val="30"/>
        </w:rPr>
        <w:t>二、品牌和经营管理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1534"/>
        <w:gridCol w:w="1089"/>
        <w:gridCol w:w="1092"/>
        <w:gridCol w:w="721"/>
        <w:gridCol w:w="498"/>
        <w:gridCol w:w="1187"/>
        <w:gridCol w:w="12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92" w:beforeAutospacing="0" w:after="0" w:afterAutospacing="0"/>
              <w:ind w:left="94" w:right="-56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项目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140" w:beforeAutospacing="0" w:after="0" w:afterAutospacing="0"/>
              <w:ind w:left="96" w:right="-57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年度</w:t>
            </w:r>
          </w:p>
        </w:tc>
        <w:tc>
          <w:tcPr>
            <w:tcW w:w="19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9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92" w:beforeAutospacing="0" w:after="0" w:afterAutospacing="0"/>
              <w:ind w:left="94" w:right="-56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年末资产总额（万元）</w:t>
            </w:r>
          </w:p>
        </w:tc>
        <w:tc>
          <w:tcPr>
            <w:tcW w:w="1969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931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0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收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9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9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销售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8" w:beforeAutospacing="0" w:after="0" w:afterAutospacing="0"/>
              <w:ind w:left="247" w:right="-2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47" w:right="-2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exact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境内销售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销售范围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省</w:t>
            </w: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外贸出口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exact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出口范围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国</w:t>
            </w:r>
            <w:r>
              <w:rPr>
                <w:rFonts w:hint="eastAsia" w:ascii="方正仿宋_GBK" w:hAnsi="方正仿宋_GBK" w:eastAsia="方正仿宋_GBK" w:cs="方正仿宋_GBK"/>
                <w:spacing w:val="-60"/>
                <w:kern w:val="0"/>
                <w:szCs w:val="21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国</w:t>
            </w:r>
            <w:r>
              <w:rPr>
                <w:rFonts w:hint="eastAsia" w:ascii="方正仿宋_GBK" w:hAnsi="方正仿宋_GBK" w:eastAsia="方正仿宋_GBK" w:cs="方正仿宋_GBK"/>
                <w:spacing w:val="-60"/>
                <w:kern w:val="0"/>
                <w:szCs w:val="21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线上销售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线下销售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担保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贷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款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30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exact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所获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金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场</w:t>
            </w: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20"/>
                <w:tab w:val="left" w:pos="15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公司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年有</w:t>
            </w:r>
          </w:p>
          <w:p>
            <w:pPr>
              <w:keepNext w:val="0"/>
              <w:keepLines w:val="0"/>
              <w:suppressLineNumbers w:val="0"/>
              <w:tabs>
                <w:tab w:val="left" w:pos="1320"/>
                <w:tab w:val="left" w:pos="15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发行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三年有获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风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险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认证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质量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环保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产品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服务认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09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30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知识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</w:p>
        </w:tc>
        <w:tc>
          <w:tcPr>
            <w:tcW w:w="8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专利权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发明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商标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标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实用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型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驰名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标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6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6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6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外观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计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著作权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exact"/>
        </w:trPr>
        <w:tc>
          <w:tcPr>
            <w:tcW w:w="1099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</w:p>
        </w:tc>
        <w:tc>
          <w:tcPr>
            <w:tcW w:w="39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是否有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许可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420" w:leftChars="200" w:right="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如有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得本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特许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是否有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级划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有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420" w:leftChars="200" w:right="0"/>
              <w:rPr>
                <w:rFonts w:hint="default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如有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获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 w:firstLine="648" w:firstLineChars="30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同等资质       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资质或同等资质     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 w:firstLine="648" w:firstLineChars="30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质或同等资质     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下或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同等资质及以下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三、合同信用管理状况</w:t>
      </w:r>
    </w:p>
    <w:tbl>
      <w:tblPr>
        <w:tblStyle w:val="6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1270"/>
        <w:gridCol w:w="1168"/>
        <w:gridCol w:w="377"/>
        <w:gridCol w:w="915"/>
        <w:gridCol w:w="961"/>
        <w:gridCol w:w="185"/>
        <w:gridCol w:w="1189"/>
        <w:gridCol w:w="14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构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信控部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售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室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政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他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门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合同信用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门负责人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姓名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职务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合同信用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配备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数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兼职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数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学历</w:t>
            </w:r>
          </w:p>
        </w:tc>
        <w:tc>
          <w:tcPr>
            <w:tcW w:w="328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540"/>
                <w:tab w:val="left" w:pos="2760"/>
                <w:tab w:val="left" w:pos="40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科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中专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与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及以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下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学历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写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</w:p>
        </w:tc>
        <w:tc>
          <w:tcPr>
            <w:tcW w:w="328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20"/>
                <w:tab w:val="left" w:pos="2560"/>
                <w:tab w:val="left" w:pos="37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8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度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企业已建立的合同信用管理制度（可多选）：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明确合同信用管理部门相关岗位责任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合同委托授权管理制度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客户信用风险评价、授信及应急处理制度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客户信用档案管理制度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合同签订评审制度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合同签订履行、变更和解除管理制度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合同印章和合同文本管理制度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应收账款与商账追收管理制度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应付账款管理制度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客户信用信息安全管理制度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合同信用法律法规学习制度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书面合同签约率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t>2/3以上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t>1/3-2/3（含）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t>1/3（含）以下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广使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文本</w:t>
            </w:r>
          </w:p>
        </w:tc>
        <w:tc>
          <w:tcPr>
            <w:tcW w:w="149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使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用行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文本</w:t>
            </w:r>
          </w:p>
        </w:tc>
        <w:tc>
          <w:tcPr>
            <w:tcW w:w="14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按规定应报市场监管部门备案的格式条款是否已按要求备案</w:t>
            </w:r>
          </w:p>
        </w:tc>
        <w:tc>
          <w:tcPr>
            <w:tcW w:w="149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9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9"/>
                <w:kern w:val="0"/>
                <w:szCs w:val="21"/>
              </w:rPr>
              <w:t>否</w:t>
            </w:r>
          </w:p>
        </w:tc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格式条款有无违规处理记录</w:t>
            </w:r>
          </w:p>
        </w:tc>
        <w:tc>
          <w:tcPr>
            <w:tcW w:w="14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exact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委托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1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委托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口头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</w:p>
          <w:p>
            <w:pPr>
              <w:keepNext w:val="0"/>
              <w:keepLines w:val="0"/>
              <w:suppressLineNumbers w:val="0"/>
              <w:tabs>
                <w:tab w:val="left" w:pos="38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口头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5" w:hRule="exact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审核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所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都有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或者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大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同由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门流转审核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审核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签订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己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容（可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2800"/>
                <w:tab w:val="left" w:pos="50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体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格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围</w:t>
            </w:r>
          </w:p>
          <w:p>
            <w:pPr>
              <w:keepNext w:val="0"/>
              <w:keepLines w:val="0"/>
              <w:suppressLineNumbers w:val="0"/>
              <w:tabs>
                <w:tab w:val="left" w:pos="2800"/>
                <w:tab w:val="left" w:pos="50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性</w:t>
            </w:r>
          </w:p>
          <w:p>
            <w:pPr>
              <w:keepNext w:val="0"/>
              <w:keepLines w:val="0"/>
              <w:suppressLineNumbers w:val="0"/>
              <w:tabs>
                <w:tab w:val="left" w:pos="2800"/>
                <w:tab w:val="left" w:pos="50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信用状况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exact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和台账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620"/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有无合同档案管理部门：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13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即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即归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完毕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后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归档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容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19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仅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文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与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资料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台账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060"/>
              </w:tabs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软件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使用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3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L等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登记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登记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3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0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台账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center" w:pos="1360"/>
                <w:tab w:val="left" w:pos="2640"/>
                <w:tab w:val="left" w:pos="3920"/>
                <w:tab w:val="left" w:pos="5180"/>
                <w:tab w:val="left" w:pos="6440"/>
              </w:tabs>
              <w:autoSpaceDE w:val="0"/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编号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称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 xml:space="preserve">客户名称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时间</w:t>
            </w:r>
          </w:p>
          <w:p>
            <w:pPr>
              <w:keepNext w:val="0"/>
              <w:keepLines w:val="0"/>
              <w:suppressLineNumbers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autoSpaceDE w:val="0"/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标的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合同数量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5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5"/>
                <w:kern w:val="0"/>
                <w:szCs w:val="21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额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050" w:id="1685544664"/>
              </w:rPr>
              <w:t>应履行时间</w:t>
            </w:r>
          </w:p>
          <w:p>
            <w:pPr>
              <w:keepNext w:val="0"/>
              <w:keepLines w:val="0"/>
              <w:suppressLineNumbers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  <w:fitText w:val="1281" w:id="2143364359"/>
              </w:rPr>
              <w:t>实际履行时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281" w:id="2143364359"/>
              </w:rPr>
              <w:t>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050" w:id="450766915"/>
              </w:rPr>
              <w:t>应履行数量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实际履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行数量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额</w:t>
            </w:r>
          </w:p>
          <w:p>
            <w:pPr>
              <w:keepNext w:val="0"/>
              <w:keepLines w:val="0"/>
              <w:suppressLineNumbers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autoSpaceDE w:val="0"/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  <w:fitText w:val="1281" w:id="1961327644"/>
              </w:rPr>
              <w:t>实际履行金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281" w:id="1961327644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凭证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6" w:hRule="exact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印章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档案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利用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使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式：</w:t>
            </w:r>
          </w:p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220"/>
              </w:tabs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软件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办公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电子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化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4"/>
                <w:kern w:val="0"/>
                <w:szCs w:val="21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L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登记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工登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利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1740"/>
                <w:tab w:val="left" w:pos="34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登记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归还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遗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exact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信用档案管理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商账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用档案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管理方式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1740"/>
                <w:tab w:val="left" w:pos="2980"/>
              </w:tabs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软件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子化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4"/>
                <w:kern w:val="0"/>
                <w:szCs w:val="21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L等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记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登记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1740"/>
                <w:tab w:val="left" w:pos="29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信用信息管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23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客户企业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查或核实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报告</w:t>
            </w:r>
          </w:p>
          <w:p>
            <w:pPr>
              <w:keepNext w:val="0"/>
              <w:keepLines w:val="0"/>
              <w:suppressLineNumbers w:val="0"/>
              <w:tabs>
                <w:tab w:val="left" w:pos="40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具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的征信报告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度评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户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exact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40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商账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对应收账款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账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龄进行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分析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对逾期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收账款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进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行分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失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信违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法行为追究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账款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进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有专人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负责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追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四、合同履约状况</w:t>
      </w:r>
    </w:p>
    <w:tbl>
      <w:tblPr>
        <w:tblStyle w:val="6"/>
        <w:tblpPr w:leftFromText="180" w:rightFromText="180" w:vertAnchor="text" w:horzAnchor="page" w:tblpXSpec="center" w:tblpY="26"/>
        <w:tblOverlap w:val="never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4"/>
        <w:gridCol w:w="1947"/>
        <w:gridCol w:w="728"/>
        <w:gridCol w:w="1445"/>
        <w:gridCol w:w="1460"/>
        <w:gridCol w:w="1455"/>
        <w:gridCol w:w="14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1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种类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年度</w:t>
            </w: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5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exact"/>
          <w:jc w:val="center"/>
        </w:trPr>
        <w:tc>
          <w:tcPr>
            <w:tcW w:w="191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00" w:lineRule="exact"/>
              <w:ind w:left="1088" w:right="1058"/>
              <w:jc w:val="center"/>
              <w:rPr>
                <w:rFonts w:hint="default" w:ascii="CESI仿宋-GB2312" w:hAnsi="CESI仿宋-GB2312" w:eastAsia="CESI仿宋-GB2312" w:cs="CESI仿宋-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收入性合同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支出性合同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收入性合同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支出性合同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8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当年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当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42" w:beforeAutospacing="0" w:after="0" w:afterAutospacing="0" w:line="220" w:lineRule="exact"/>
              <w:ind w:left="0" w:right="920" w:firstLine="630" w:firstLineChars="30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69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当年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际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40" w:beforeAutospacing="0" w:after="0" w:afterAutospacing="0" w:line="220" w:lineRule="exact"/>
              <w:ind w:left="0" w:right="920" w:firstLine="630" w:firstLineChars="30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撤销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解除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变更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到期未履行合同（份∕万元）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37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72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到期未履行合同</w:t>
            </w: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本方违约合同（份∕万元）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37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94" w:right="72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42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对方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违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∕万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5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因不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抗力未履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因争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议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止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导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的到期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5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6"/>
        <w:tblpPr w:leftFromText="180" w:rightFromText="180" w:vertAnchor="text" w:horzAnchor="page" w:tblpXSpec="center" w:tblpY="571"/>
        <w:tblOverlap w:val="never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32"/>
        <w:gridCol w:w="2867"/>
        <w:gridCol w:w="29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种类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收入性合同履约率（%）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支出性合同履约率（%）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期末应收款占收入性合同总额比例（%）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期末应付款占支出性合同总额比例（%）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合同变更率（%）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合同解除率（%）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合同撤销率（%）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合同未履行率（%）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五、企业经营效益</w:t>
      </w:r>
    </w:p>
    <w:tbl>
      <w:tblPr>
        <w:tblStyle w:val="6"/>
        <w:tblpPr w:leftFromText="180" w:rightFromText="180" w:vertAnchor="text" w:horzAnchor="page" w:tblpXSpec="center" w:tblpY="571"/>
        <w:tblOverlap w:val="never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30"/>
        <w:gridCol w:w="2867"/>
        <w:gridCol w:w="29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种类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营业收入增长率（%）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主营业务利润率（%）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净资产收益率（%）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资产负债率（%）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速动比率（%）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应收账款周转率（%）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逾期账款占应收账款比例（%）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逾期账款占应付账款比例（%）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ascii="方正黑体_GBK" w:hAnsi="方正黑体_GBK" w:eastAsia="方正黑体_GBK" w:cs="方正黑体_GBK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right="-20"/>
        <w:jc w:val="left"/>
        <w:rPr>
          <w:rFonts w:ascii="方正仿宋_GBK" w:hAnsi="方正仿宋_GBK" w:eastAsia="方正仿宋_GBK" w:cs="方正仿宋_GBK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exact"/>
        <w:ind w:right="-20"/>
        <w:jc w:val="left"/>
        <w:rPr>
          <w:rFonts w:ascii="方正仿宋_GBK" w:hAnsi="方正仿宋_GBK" w:eastAsia="方正仿宋_GBK" w:cs="方正仿宋_GBK"/>
          <w:kern w:val="0"/>
          <w:position w:val="-1"/>
          <w:szCs w:val="21"/>
        </w:rPr>
        <w:sectPr>
          <w:headerReference r:id="rId5" w:type="default"/>
          <w:pgSz w:w="11920" w:h="16840"/>
          <w:pgMar w:top="1134" w:right="1247" w:bottom="1134" w:left="1247" w:header="720" w:footer="1020" w:gutter="0"/>
          <w:pgNumType w:fmt="numberInDash"/>
          <w:cols w:space="0" w:num="1"/>
          <w:rtlGutter w:val="0"/>
          <w:docGrid w:linePitch="0" w:charSpace="0"/>
        </w:sectPr>
      </w:pPr>
    </w:p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六、企业社会信誉</w:t>
      </w:r>
    </w:p>
    <w:tbl>
      <w:tblPr>
        <w:tblStyle w:val="6"/>
        <w:tblpPr w:leftFromText="180" w:rightFromText="180" w:vertAnchor="text" w:horzAnchor="page" w:tblpXSpec="center" w:tblpY="201"/>
        <w:tblOverlap w:val="never"/>
        <w:tblW w:w="500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3"/>
        <w:gridCol w:w="1047"/>
        <w:gridCol w:w="667"/>
        <w:gridCol w:w="906"/>
        <w:gridCol w:w="208"/>
        <w:gridCol w:w="584"/>
        <w:gridCol w:w="629"/>
        <w:gridCol w:w="958"/>
        <w:gridCol w:w="249"/>
        <w:gridCol w:w="15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荣誉称号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称</w:t>
            </w: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限</w:t>
            </w: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授予机关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社会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额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9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2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税收总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6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  <w:tc>
          <w:tcPr>
            <w:tcW w:w="9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20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益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捐赠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捐赠折合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金额</w:t>
            </w:r>
          </w:p>
        </w:tc>
        <w:tc>
          <w:tcPr>
            <w:tcW w:w="333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400"/>
                <w:tab w:val="left" w:pos="3040"/>
                <w:tab w:val="left" w:pos="53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2022年：    万元；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    万元；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不良记录</w:t>
            </w: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是否曾被列入经营异常名录: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若被列入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经营异常名录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是否现已移出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  <w:t>：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是否有行政处罚记录（现已修复）: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无行政处罚记录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有1项已修复的处罚记录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有2项以上已修复的处罚记录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4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是否曾被列入严重违法失信名单: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若被列入严重违法失信名单是否现已移出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8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是否曾被列入全国法院失信被执行人名单: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被列入全国法院失信被执行人名单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现已移出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信用评价等级</w:t>
            </w:r>
          </w:p>
        </w:tc>
        <w:tc>
          <w:tcPr>
            <w:tcW w:w="163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相关政府部门，有资质的信用评级机构，有资质的诚信评价机构给予的信用评价等级（可多选）</w:t>
            </w: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纳税信用等级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B类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建筑施工企业信用评价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AAA类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公路设计、施工、监理（水运工程设计、施工、监理）企业信用等级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其他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A类或同等等级（信用好）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B类或同等等级（信用较好）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历届守重公示情况</w:t>
            </w:r>
          </w:p>
        </w:tc>
        <w:tc>
          <w:tcPr>
            <w:tcW w:w="163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曾被公示为湖北省守合同重信用企业（可多选）</w:t>
            </w: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湖北省第十二届守合同重信用企业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湖北省第十三届守合同重信用企业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湖北省第十四届守合同重信用企业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湖北省第十五届守合同重信用企业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湖北省第十六届守合同重信用企业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  <w:lang w:eastAsia="zh-CN"/>
        </w:rPr>
        <w:t>七、</w:t>
      </w:r>
      <w:r>
        <w:rPr>
          <w:rFonts w:hint="eastAsia" w:ascii="黑体" w:hAnsi="黑体" w:eastAsia="黑体" w:cs="黑体"/>
          <w:kern w:val="0"/>
          <w:sz w:val="30"/>
          <w:szCs w:val="30"/>
        </w:rPr>
        <w:t>社会责任</w:t>
      </w:r>
    </w:p>
    <w:p>
      <w:pPr>
        <w:autoSpaceDE w:val="0"/>
        <w:autoSpaceDN w:val="0"/>
        <w:adjustRightInd w:val="0"/>
        <w:spacing w:line="320" w:lineRule="exact"/>
        <w:ind w:right="-20"/>
        <w:jc w:val="left"/>
        <w:rPr>
          <w:rFonts w:ascii="方正黑体_GBK" w:hAnsi="方正黑体_GBK" w:eastAsia="方正黑体_GBK" w:cs="方正黑体_GBK"/>
          <w:kern w:val="0"/>
          <w:sz w:val="32"/>
          <w:szCs w:val="32"/>
        </w:rPr>
      </w:pP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826"/>
        <w:gridCol w:w="4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黑体_GBK" w:hAnsi="方正黑体_GBK" w:eastAsia="方正黑体_GBK" w:cs="方正黑体_GBK"/>
                <w:kern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劳动保护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黑体_GBK" w:hAnsi="方正黑体_GBK" w:eastAsia="方正黑体_GBK" w:cs="方正黑体_GBK"/>
                <w:kern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是否为员工办理了社会保险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黑体_GBK" w:hAnsi="方正黑体_GBK" w:eastAsia="方正黑体_GBK" w:cs="方正黑体_GBK"/>
                <w:kern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是否与员工签订了劳动合同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是否拖欠员工工资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环境保护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生产经营是否符合环保规定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产品服务是否符合环保规定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安全生产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是否发生安全生产事故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产品及服务质量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产品质量是否符合承诺，无虚假、欺诈行为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服务质量是否符合承诺，无虚假、欺诈行为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纳税信用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是否有涉税违法行为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银行信贷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是否有偿贷违约行为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海关信用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是否有进出口违法行为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36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是否有其他违法违规行为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慈善公益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是否参加了慈善捐助等相关活动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</w:tbl>
    <w:p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2B3529-E9B4-437C-900C-AAB39DDC33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C3464FD-BD79-40F7-BF76-02DAB7F05441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76B665B-702F-4A15-B653-CCAE5D1B149A}"/>
  </w:font>
  <w:font w:name="DejaVu Sans">
    <w:altName w:val="Segoe Print"/>
    <w:panose1 w:val="00000000000000000000"/>
    <w:charset w:val="00"/>
    <w:family w:val="roman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E48C605-4623-4EF1-B5C3-47A9B29F476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66A4E154-7240-4E72-9AAA-2DBD30F7257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D3B96243-C9A8-4370-A4C8-4BAC0FBC561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C4E4137D-8E52-4657-833F-F457C59E3ADB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F97126A3-002A-4C1E-BDAB-BA4691B9E7B3}"/>
  </w:font>
  <w:font w:name="CESI仿宋-GB2312">
    <w:altName w:val="仿宋"/>
    <w:panose1 w:val="00000000000000000000"/>
    <w:charset w:val="86"/>
    <w:family w:val="auto"/>
    <w:pitch w:val="default"/>
    <w:sig w:usb0="00000000" w:usb1="00000000" w:usb2="00000010" w:usb3="00000000" w:csb0="0004000F" w:csb1="00000000"/>
    <w:embedRegular r:id="rId9" w:fontKey="{AB12A3FF-4997-4B52-A762-456B62633E4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sz w:val="22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2"/>
                              <w:szCs w:val="22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sz w:val="22"/>
                        <w:szCs w:val="22"/>
                        <w:lang w:val="en-US" w:eastAsia="zh-CN"/>
                      </w:rPr>
                    </w:pPr>
                    <w:r>
                      <w:rPr>
                        <w:rFonts w:hint="eastAsia"/>
                        <w:sz w:val="22"/>
                        <w:szCs w:val="22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sz w:val="22"/>
                        <w:szCs w:val="22"/>
                        <w:lang w:val="en-US" w:eastAsia="zh-CN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Fonts w:hint="eastAsia"/>
                        <w:sz w:val="22"/>
                        <w:szCs w:val="22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303F63"/>
    <w:multiLevelType w:val="multilevel"/>
    <w:tmpl w:val="01303F63"/>
    <w:lvl w:ilvl="0" w:tentative="0">
      <w:start w:val="1"/>
      <w:numFmt w:val="chineseCountingThousand"/>
      <w:pStyle w:val="15"/>
      <w:suff w:val="nothing"/>
      <w:lvlText w:val="%1、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2C217A0"/>
    <w:multiLevelType w:val="multilevel"/>
    <w:tmpl w:val="52C217A0"/>
    <w:lvl w:ilvl="0" w:tentative="0">
      <w:start w:val="1"/>
      <w:numFmt w:val="decimal"/>
      <w:pStyle w:val="16"/>
      <w:suff w:val="nothing"/>
      <w:lvlText w:val="%1.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NWFmNzhlMGNlZmVhMGViYzA4NTFkZDYyN2E0OTIifQ=="/>
  </w:docVars>
  <w:rsids>
    <w:rsidRoot w:val="7D75168E"/>
    <w:rsid w:val="00083B5A"/>
    <w:rsid w:val="002911C1"/>
    <w:rsid w:val="00697AFC"/>
    <w:rsid w:val="00D51DE9"/>
    <w:rsid w:val="00E30824"/>
    <w:rsid w:val="00EF65F0"/>
    <w:rsid w:val="038C185D"/>
    <w:rsid w:val="09F17705"/>
    <w:rsid w:val="11A71B81"/>
    <w:rsid w:val="25071308"/>
    <w:rsid w:val="36087472"/>
    <w:rsid w:val="38404F24"/>
    <w:rsid w:val="4D6953D9"/>
    <w:rsid w:val="4E5F4060"/>
    <w:rsid w:val="5A380F48"/>
    <w:rsid w:val="5E8261FD"/>
    <w:rsid w:val="66064F55"/>
    <w:rsid w:val="67763FAD"/>
    <w:rsid w:val="695503E5"/>
    <w:rsid w:val="7BED0A00"/>
    <w:rsid w:val="7D75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nhideWhenUsed/>
    <w:qFormat/>
    <w:uiPriority w:val="99"/>
    <w:pPr>
      <w:jc w:val="left"/>
    </w:p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color w:val="954F72"/>
      <w:u w:val="single"/>
    </w:rPr>
  </w:style>
  <w:style w:type="character" w:styleId="10">
    <w:name w:val="Hyperlink"/>
    <w:basedOn w:val="8"/>
    <w:autoRedefine/>
    <w:qFormat/>
    <w:uiPriority w:val="0"/>
    <w:rPr>
      <w:rFonts w:hint="default" w:ascii="Times New Roman" w:hAnsi="Times New Roman" w:eastAsia="宋体" w:cs="Times New Roman"/>
      <w:color w:val="0000FF"/>
      <w:u w:val="single"/>
    </w:rPr>
  </w:style>
  <w:style w:type="character" w:customStyle="1" w:styleId="11">
    <w:name w:val="页脚 字符1"/>
    <w:basedOn w:val="8"/>
    <w:link w:val="3"/>
    <w:autoRedefine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8"/>
    <w:autoRedefine/>
    <w:qFormat/>
    <w:uiPriority w:val="0"/>
    <w:rPr>
      <w:kern w:val="2"/>
      <w:sz w:val="18"/>
      <w:szCs w:val="18"/>
    </w:rPr>
  </w:style>
  <w:style w:type="character" w:customStyle="1" w:styleId="13">
    <w:name w:val="font11"/>
    <w:basedOn w:val="8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4">
    <w:name w:val="政文大标题"/>
    <w:basedOn w:val="1"/>
    <w:next w:val="1"/>
    <w:link w:val="19"/>
    <w:autoRedefine/>
    <w:qFormat/>
    <w:uiPriority w:val="0"/>
    <w:pPr>
      <w:spacing w:line="700" w:lineRule="exact"/>
      <w:jc w:val="center"/>
    </w:pPr>
    <w:rPr>
      <w:rFonts w:ascii="方正小标宋_GBK" w:hAnsi="方正小标宋_GBK" w:eastAsia="方正小标宋_GBK" w:cs="方正小标宋_GBK"/>
      <w:sz w:val="44"/>
      <w:szCs w:val="44"/>
    </w:rPr>
  </w:style>
  <w:style w:type="paragraph" w:customStyle="1" w:styleId="15">
    <w:name w:val="1政文标题"/>
    <w:basedOn w:val="1"/>
    <w:next w:val="1"/>
    <w:autoRedefine/>
    <w:qFormat/>
    <w:uiPriority w:val="0"/>
    <w:pPr>
      <w:numPr>
        <w:ilvl w:val="0"/>
        <w:numId w:val="1"/>
      </w:numPr>
      <w:ind w:left="0" w:firstLine="708"/>
      <w:outlineLvl w:val="0"/>
    </w:pPr>
    <w:rPr>
      <w:rFonts w:ascii="方正黑体_GBK" w:hAnsi="DejaVu Sans" w:eastAsia="方正黑体_GBK"/>
      <w:bCs/>
    </w:rPr>
  </w:style>
  <w:style w:type="paragraph" w:customStyle="1" w:styleId="16">
    <w:name w:val="3政文标题"/>
    <w:basedOn w:val="1"/>
    <w:next w:val="1"/>
    <w:link w:val="18"/>
    <w:autoRedefine/>
    <w:qFormat/>
    <w:uiPriority w:val="0"/>
    <w:pPr>
      <w:numPr>
        <w:ilvl w:val="0"/>
        <w:numId w:val="2"/>
      </w:numPr>
      <w:spacing w:line="560" w:lineRule="exact"/>
      <w:outlineLvl w:val="2"/>
    </w:pPr>
  </w:style>
  <w:style w:type="paragraph" w:customStyle="1" w:styleId="17">
    <w:name w:val="偶数页脚"/>
    <w:basedOn w:val="3"/>
    <w:autoRedefine/>
    <w:qFormat/>
    <w:uiPriority w:val="0"/>
    <w:pPr>
      <w:ind w:firstLine="100" w:firstLineChars="100"/>
    </w:pPr>
  </w:style>
  <w:style w:type="character" w:customStyle="1" w:styleId="18">
    <w:name w:val="3政文标题 字符"/>
    <w:link w:val="16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政文大标题 字符"/>
    <w:link w:val="14"/>
    <w:autoRedefine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2357</Words>
  <Characters>13441</Characters>
  <Lines>112</Lines>
  <Paragraphs>31</Paragraphs>
  <TotalTime>50</TotalTime>
  <ScaleCrop>false</ScaleCrop>
  <LinksUpToDate>false</LinksUpToDate>
  <CharactersWithSpaces>15767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2024-04-09T01:01:00Z</dcterms:created>
  <dc:creator>心情</dc:creator>
  <cp:lastModifiedBy>心情</cp:lastModifiedBy>
  <cp:lastPrinted>2024-04-10T08:12:00Z</cp:lastPrinted>
  <dcterms:modified xsi:type="dcterms:W3CDTF">2024-04-11T07:21:05Z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EB2F6193C178458484C9EAC10430838A_11</vt:lpwstr>
  </property>
</Properties>
</file>