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CESI小标宋-GB2312" w:hAnsi="CESI小标宋-GB2312" w:eastAsia="CESI小标宋-GB2312" w:cs="CESI小标宋-GB2312"/>
          <w:sz w:val="40"/>
          <w:szCs w:val="40"/>
        </w:rPr>
      </w:pPr>
    </w:p>
    <w:p>
      <w:pPr>
        <w:spacing w:line="580" w:lineRule="exact"/>
        <w:jc w:val="center"/>
        <w:rPr>
          <w:rFonts w:hint="eastAsia" w:ascii="CESI小标宋-GB2312" w:hAnsi="CESI小标宋-GB2312" w:eastAsia="CESI小标宋-GB2312" w:cs="CESI小标宋-GB2312"/>
          <w:sz w:val="40"/>
          <w:szCs w:val="40"/>
        </w:rPr>
      </w:pPr>
      <w:r>
        <w:rPr>
          <w:rFonts w:hint="eastAsia" w:ascii="CESI小标宋-GB2312" w:hAnsi="CESI小标宋-GB2312" w:eastAsia="CESI小标宋-GB2312" w:cs="CESI小标宋-GB2312"/>
          <w:sz w:val="40"/>
          <w:szCs w:val="40"/>
          <w:lang w:val="en-US" w:eastAsia="zh-CN"/>
        </w:rPr>
        <w:t>天门市司法局2024</w:t>
      </w:r>
      <w:r>
        <w:rPr>
          <w:rFonts w:hint="eastAsia" w:ascii="CESI小标宋-GB2312" w:hAnsi="CESI小标宋-GB2312" w:eastAsia="CESI小标宋-GB2312" w:cs="CESI小标宋-GB2312"/>
          <w:sz w:val="40"/>
          <w:szCs w:val="40"/>
        </w:rPr>
        <w:t>年度行政执法统计年报</w:t>
      </w:r>
    </w:p>
    <w:p>
      <w:pPr>
        <w:spacing w:line="580" w:lineRule="exact"/>
        <w:rPr>
          <w:rFonts w:hint="eastAsia" w:ascii="CESI仿宋-GB2312" w:hAnsi="CESI仿宋-GB2312" w:eastAsia="CESI仿宋-GB2312" w:cs="CESI仿宋-GB2312"/>
          <w:b/>
          <w:bCs/>
          <w:sz w:val="36"/>
          <w:szCs w:val="36"/>
        </w:rPr>
      </w:pPr>
    </w:p>
    <w:p>
      <w:pPr>
        <w:numPr>
          <w:ilvl w:val="0"/>
          <w:numId w:val="1"/>
        </w:numPr>
        <w:spacing w:line="580" w:lineRule="exact"/>
        <w:ind w:firstLine="624"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行政执法主体概况</w:t>
      </w:r>
    </w:p>
    <w:tbl>
      <w:tblPr>
        <w:tblStyle w:val="6"/>
        <w:tblpPr w:leftFromText="180" w:rightFromText="180" w:vertAnchor="text" w:horzAnchor="page" w:tblpX="1361" w:tblpY="307"/>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013"/>
        <w:gridCol w:w="740"/>
        <w:gridCol w:w="902"/>
        <w:gridCol w:w="825"/>
        <w:gridCol w:w="1005"/>
        <w:gridCol w:w="706"/>
        <w:gridCol w:w="857"/>
        <w:gridCol w:w="9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40" w:type="dxa"/>
            <w:gridSpan w:val="10"/>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行政执法主体基本信息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单位</w:t>
            </w:r>
          </w:p>
        </w:tc>
        <w:tc>
          <w:tcPr>
            <w:tcW w:w="1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行政机关</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授权组织</w:t>
            </w:r>
          </w:p>
        </w:tc>
        <w:tc>
          <w:tcPr>
            <w:tcW w:w="9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受委托组织</w:t>
            </w:r>
          </w:p>
        </w:tc>
        <w:tc>
          <w:tcPr>
            <w:tcW w:w="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内设法制机构（个）</w:t>
            </w: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内设行政执法机构（个）</w:t>
            </w:r>
          </w:p>
        </w:tc>
        <w:tc>
          <w:tcPr>
            <w:tcW w:w="7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行政执法人员</w:t>
            </w:r>
          </w:p>
        </w:tc>
        <w:tc>
          <w:tcPr>
            <w:tcW w:w="8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持证行政执法人员</w:t>
            </w:r>
          </w:p>
        </w:tc>
        <w:tc>
          <w:tcPr>
            <w:tcW w:w="9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r>
              <w:rPr>
                <w:rFonts w:hint="eastAsia" w:ascii="仿宋_GB2312" w:hAnsi="仿宋_GB2312" w:eastAsia="仿宋_GB2312" w:cs="仿宋_GB2312"/>
                <w:b/>
                <w:bCs/>
                <w:sz w:val="21"/>
                <w:szCs w:val="21"/>
                <w:vertAlign w:val="baseline"/>
                <w:lang w:eastAsia="zh-CN"/>
              </w:rPr>
              <w:t>行政执法监督人员</w:t>
            </w:r>
          </w:p>
        </w:tc>
        <w:tc>
          <w:tcPr>
            <w:tcW w:w="11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持证行政执法监督人员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sz w:val="24"/>
                <w:szCs w:val="24"/>
                <w:vertAlign w:val="baseline"/>
                <w:lang w:val="en-US" w:eastAsia="zh-CN"/>
              </w:rPr>
              <w:t>天门市司法局</w:t>
            </w:r>
          </w:p>
        </w:tc>
        <w:tc>
          <w:tcPr>
            <w:tcW w:w="10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0</w:t>
            </w:r>
          </w:p>
        </w:tc>
        <w:tc>
          <w:tcPr>
            <w:tcW w:w="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0</w:t>
            </w:r>
          </w:p>
        </w:tc>
        <w:tc>
          <w:tcPr>
            <w:tcW w:w="8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1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2</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w:t>
            </w:r>
          </w:p>
        </w:tc>
        <w:tc>
          <w:tcPr>
            <w:tcW w:w="8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w:t>
            </w:r>
          </w:p>
        </w:tc>
        <w:tc>
          <w:tcPr>
            <w:tcW w:w="9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56</w:t>
            </w:r>
          </w:p>
        </w:tc>
        <w:tc>
          <w:tcPr>
            <w:tcW w:w="11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4" w:firstLineChars="200"/>
        <w:jc w:val="both"/>
        <w:textAlignment w:val="auto"/>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说明：</w:t>
      </w:r>
      <w:r>
        <w:rPr>
          <w:rFonts w:hint="eastAsia" w:ascii="仿宋_GB2312" w:hAnsi="仿宋_GB2312" w:eastAsia="仿宋_GB2312" w:cs="仿宋_GB2312"/>
          <w:kern w:val="0"/>
          <w:sz w:val="21"/>
          <w:szCs w:val="21"/>
          <w:lang w:val="en-US" w:eastAsia="zh-CN" w:bidi="ar-SA"/>
        </w:rPr>
        <w:t>行政执法主体分为三类：即具有行政执法权的行政机关；法律、法规授权的具有管理公共事务职能的组织；受委托组织。行政执法人员是指本单位行政执法岗位的工作人员，包括分管领导和主要领导。行政执法监督人员是指本单位从事行政执法监督工作的人员，一般指本单位内设法制机构工作人员，包括分管领导和主要领导。</w:t>
      </w:r>
    </w:p>
    <w:p>
      <w:pPr>
        <w:widowControl w:val="0"/>
        <w:numPr>
          <w:ilvl w:val="0"/>
          <w:numId w:val="0"/>
        </w:numPr>
        <w:spacing w:line="580" w:lineRule="exact"/>
        <w:jc w:val="both"/>
        <w:rPr>
          <w:rFonts w:hint="eastAsia" w:ascii="CESI黑体-GB2312" w:hAnsi="CESI黑体-GB2312" w:eastAsia="CESI黑体-GB2312" w:cs="CESI黑体-GB2312"/>
          <w:sz w:val="32"/>
          <w:szCs w:val="32"/>
        </w:rPr>
      </w:pPr>
    </w:p>
    <w:p>
      <w:pPr>
        <w:spacing w:line="580" w:lineRule="exact"/>
        <w:ind w:firstLine="624"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br w:type="page"/>
      </w: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年度行政执法案件情况</w:t>
      </w:r>
    </w:p>
    <w:p>
      <w:pPr>
        <w:pStyle w:val="4"/>
        <w:widowControl/>
        <w:spacing w:before="0" w:beforeAutospacing="0" w:after="0" w:afterAutospacing="0" w:line="580" w:lineRule="exact"/>
        <w:ind w:firstLine="624"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年行政处罚实施情况统计表</w:t>
      </w:r>
    </w:p>
    <w:tbl>
      <w:tblPr>
        <w:tblStyle w:val="5"/>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58"/>
        <w:gridCol w:w="1086"/>
        <w:gridCol w:w="619"/>
        <w:gridCol w:w="988"/>
        <w:gridCol w:w="1106"/>
        <w:gridCol w:w="825"/>
        <w:gridCol w:w="919"/>
        <w:gridCol w:w="919"/>
        <w:gridCol w:w="1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74" w:hRule="atLeast"/>
          <w:jc w:val="center"/>
        </w:trPr>
        <w:tc>
          <w:tcPr>
            <w:tcW w:w="8740" w:type="dxa"/>
            <w:gridSpan w:val="9"/>
            <w:noWrap/>
            <w:tcMar>
              <w:top w:w="0" w:type="dxa"/>
              <w:left w:w="84" w:type="dxa"/>
              <w:bottom w:w="0" w:type="dxa"/>
              <w:right w:w="84" w:type="dxa"/>
            </w:tcMar>
            <w:vAlign w:val="center"/>
          </w:tcPr>
          <w:p>
            <w:pPr>
              <w:pStyle w:val="4"/>
              <w:keepNext w:val="0"/>
              <w:keepLines w:val="0"/>
              <w:pageBreakBefore w:val="0"/>
              <w:widowControl/>
              <w:tabs>
                <w:tab w:val="left" w:pos="3082"/>
              </w:tabs>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94" w:hRule="atLeast"/>
          <w:jc w:val="center"/>
        </w:trPr>
        <w:tc>
          <w:tcPr>
            <w:tcW w:w="95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单位</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8"/>
                <w:rFonts w:hint="default" w:ascii="CESI黑体-GB2312" w:hAnsi="CESI黑体-GB2312" w:eastAsia="CESI黑体-GB2312" w:cs="CESI黑体-GB2312"/>
                <w:b w:val="0"/>
                <w:bCs/>
                <w:sz w:val="21"/>
                <w:szCs w:val="21"/>
              </w:rPr>
            </w:pPr>
            <w:r>
              <w:rPr>
                <w:rStyle w:val="8"/>
                <w:rFonts w:hint="default" w:ascii="CESI黑体-GB2312" w:hAnsi="CESI黑体-GB2312" w:eastAsia="CESI黑体-GB2312" w:cs="CESI黑体-GB2312"/>
                <w:b w:val="0"/>
                <w:bCs/>
                <w:sz w:val="21"/>
                <w:szCs w:val="21"/>
              </w:rPr>
              <w:t>名称</w:t>
            </w:r>
          </w:p>
        </w:tc>
        <w:tc>
          <w:tcPr>
            <w:tcW w:w="1086"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警告</w:t>
            </w:r>
          </w:p>
        </w:tc>
        <w:tc>
          <w:tcPr>
            <w:tcW w:w="619"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通报批评</w:t>
            </w:r>
          </w:p>
        </w:tc>
        <w:tc>
          <w:tcPr>
            <w:tcW w:w="98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罚款</w:t>
            </w:r>
          </w:p>
        </w:tc>
        <w:tc>
          <w:tcPr>
            <w:tcW w:w="1106"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没收违法所得</w:t>
            </w:r>
          </w:p>
        </w:tc>
        <w:tc>
          <w:tcPr>
            <w:tcW w:w="82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没收非法财物</w:t>
            </w:r>
          </w:p>
        </w:tc>
        <w:tc>
          <w:tcPr>
            <w:tcW w:w="919"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暂扣许可证件</w:t>
            </w:r>
          </w:p>
        </w:tc>
        <w:tc>
          <w:tcPr>
            <w:tcW w:w="919"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降低资质等级</w:t>
            </w:r>
          </w:p>
        </w:tc>
        <w:tc>
          <w:tcPr>
            <w:tcW w:w="1320"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850"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sz w:val="21"/>
                <w:szCs w:val="21"/>
                <w:lang w:val="en-US" w:eastAsia="zh-CN"/>
              </w:rPr>
            </w:pPr>
            <w:r>
              <w:rPr>
                <w:rFonts w:hint="eastAsia" w:ascii="仿宋_GB2312" w:hAnsi="仿宋_GB2312" w:eastAsia="仿宋_GB2312" w:cs="仿宋_GB2312"/>
                <w:sz w:val="24"/>
                <w:szCs w:val="24"/>
                <w:vertAlign w:val="baseline"/>
                <w:lang w:val="en-US" w:eastAsia="zh-CN"/>
              </w:rPr>
              <w:t>天门市司法局</w:t>
            </w:r>
          </w:p>
        </w:tc>
        <w:tc>
          <w:tcPr>
            <w:tcW w:w="1086"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619" w:type="dxa"/>
            <w:tcBorders>
              <w:top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88" w:type="dxa"/>
            <w:tcBorders>
              <w:top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1106" w:type="dxa"/>
            <w:tcBorders>
              <w:top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825" w:type="dxa"/>
            <w:tcBorders>
              <w:top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19" w:type="dxa"/>
            <w:tcBorders>
              <w:top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19" w:type="dxa"/>
            <w:tcBorders>
              <w:top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1320" w:type="dxa"/>
            <w:tcBorders>
              <w:top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11"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单位</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Style w:val="8"/>
                <w:rFonts w:hint="default" w:ascii="CESI黑体-GB2312" w:hAnsi="CESI黑体-GB2312" w:eastAsia="CESI黑体-GB2312" w:cs="CESI黑体-GB2312"/>
                <w:b w:val="0"/>
                <w:bCs/>
                <w:sz w:val="21"/>
                <w:szCs w:val="21"/>
              </w:rPr>
              <w:t>名称</w:t>
            </w:r>
          </w:p>
        </w:tc>
        <w:tc>
          <w:tcPr>
            <w:tcW w:w="1086" w:type="dxa"/>
            <w:tcBorders>
              <w:top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限制开展生产经营活动</w:t>
            </w:r>
          </w:p>
        </w:tc>
        <w:tc>
          <w:tcPr>
            <w:tcW w:w="619"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责令停产停业</w:t>
            </w:r>
          </w:p>
        </w:tc>
        <w:tc>
          <w:tcPr>
            <w:tcW w:w="98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责令关闭</w:t>
            </w:r>
          </w:p>
        </w:tc>
        <w:tc>
          <w:tcPr>
            <w:tcW w:w="1106"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限制从业</w:t>
            </w:r>
          </w:p>
        </w:tc>
        <w:tc>
          <w:tcPr>
            <w:tcW w:w="82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行政拘留</w:t>
            </w:r>
          </w:p>
        </w:tc>
        <w:tc>
          <w:tcPr>
            <w:tcW w:w="919"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其他行政处罚</w:t>
            </w:r>
          </w:p>
        </w:tc>
        <w:tc>
          <w:tcPr>
            <w:tcW w:w="919"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合计</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（宗）</w:t>
            </w:r>
          </w:p>
        </w:tc>
        <w:tc>
          <w:tcPr>
            <w:tcW w:w="1320"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850"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sz w:val="24"/>
                <w:szCs w:val="24"/>
                <w:vertAlign w:val="baseline"/>
                <w:lang w:val="en-US" w:eastAsia="zh-CN"/>
              </w:rPr>
              <w:t>天门市司法局</w:t>
            </w:r>
          </w:p>
        </w:tc>
        <w:tc>
          <w:tcPr>
            <w:tcW w:w="1086"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619"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88"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1106"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825"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19"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19"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1320"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r>
    </w:tbl>
    <w:p>
      <w:pPr>
        <w:pStyle w:val="4"/>
        <w:widowControl/>
        <w:spacing w:before="0" w:beforeAutospacing="0" w:after="0" w:afterAutospacing="0" w:line="300" w:lineRule="exact"/>
        <w:ind w:firstLine="404" w:firstLineChars="200"/>
        <w:jc w:val="both"/>
        <w:rPr>
          <w:rFonts w:hint="eastAsia" w:ascii="CESI仿宋-GB2312" w:hAnsi="CESI仿宋-GB2312" w:eastAsia="CESI仿宋-GB2312" w:cs="CESI仿宋-GB2312"/>
          <w:b/>
          <w:bCs/>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1.行政处罚实施数量的统计范围为统计年度1月1日至12月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pPr>
        <w:pStyle w:val="4"/>
        <w:widowControl/>
        <w:spacing w:before="180" w:beforeAutospacing="0" w:after="0" w:afterAutospacing="0" w:line="368" w:lineRule="atLeast"/>
        <w:ind w:firstLine="624"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（二）</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年行政许可实施情况统计表</w:t>
      </w:r>
    </w:p>
    <w:tbl>
      <w:tblPr>
        <w:tblStyle w:val="5"/>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33"/>
        <w:gridCol w:w="1164"/>
        <w:gridCol w:w="1300"/>
        <w:gridCol w:w="1320"/>
        <w:gridCol w:w="1514"/>
        <w:gridCol w:w="1420"/>
        <w:gridCol w:w="1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9126" w:type="dxa"/>
            <w:gridSpan w:val="7"/>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8"/>
                <w:rFonts w:hint="eastAsia" w:ascii="CESI黑体-GB2312" w:hAnsi="CESI黑体-GB2312" w:eastAsia="CESI黑体-GB2312" w:cs="CESI黑体-GB2312"/>
                <w:b w:val="0"/>
                <w:bCs/>
                <w:szCs w:val="24"/>
              </w:rPr>
            </w:pPr>
            <w:r>
              <w:rPr>
                <w:rStyle w:val="8"/>
                <w:rFonts w:hint="eastAsia" w:ascii="CESI黑体-GB2312" w:hAnsi="CESI黑体-GB2312" w:eastAsia="CESI黑体-GB2312" w:cs="CESI黑体-GB2312"/>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933"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单位</w:t>
            </w:r>
            <w:r>
              <w:rPr>
                <w:rStyle w:val="8"/>
                <w:rFonts w:hint="default" w:ascii="CESI黑体-GB2312" w:hAnsi="CESI黑体-GB2312" w:eastAsia="CESI黑体-GB2312" w:cs="CESI黑体-GB2312"/>
                <w:b w:val="0"/>
                <w:bCs/>
                <w:szCs w:val="24"/>
              </w:rPr>
              <w:t>名称</w:t>
            </w:r>
          </w:p>
        </w:tc>
        <w:tc>
          <w:tcPr>
            <w:tcW w:w="1164"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申请数量</w:t>
            </w:r>
          </w:p>
        </w:tc>
        <w:tc>
          <w:tcPr>
            <w:tcW w:w="1300"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受理数量</w:t>
            </w:r>
          </w:p>
        </w:tc>
        <w:tc>
          <w:tcPr>
            <w:tcW w:w="1320"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许可数量</w:t>
            </w:r>
          </w:p>
        </w:tc>
        <w:tc>
          <w:tcPr>
            <w:tcW w:w="1514"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8"/>
                <w:rFonts w:hint="eastAsia" w:ascii="CESI黑体-GB2312" w:hAnsi="CESI黑体-GB2312" w:eastAsia="CESI黑体-GB2312" w:cs="CESI黑体-GB2312"/>
                <w:b w:val="0"/>
                <w:bCs/>
                <w:szCs w:val="24"/>
              </w:rPr>
            </w:pPr>
            <w:r>
              <w:rPr>
                <w:rStyle w:val="8"/>
                <w:rFonts w:hint="eastAsia" w:ascii="CESI黑体-GB2312" w:hAnsi="CESI黑体-GB2312" w:eastAsia="CESI黑体-GB2312" w:cs="CESI黑体-GB2312"/>
                <w:b w:val="0"/>
                <w:bCs/>
                <w:szCs w:val="24"/>
              </w:rPr>
              <w:t>不予许可</w:t>
            </w:r>
          </w:p>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数量</w:t>
            </w:r>
          </w:p>
        </w:tc>
        <w:tc>
          <w:tcPr>
            <w:tcW w:w="1420"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8"/>
                <w:rFonts w:hint="eastAsia" w:ascii="CESI黑体-GB2312" w:hAnsi="CESI黑体-GB2312" w:eastAsia="CESI黑体-GB2312" w:cs="CESI黑体-GB2312"/>
                <w:b w:val="0"/>
                <w:bCs/>
                <w:szCs w:val="24"/>
              </w:rPr>
            </w:pPr>
            <w:r>
              <w:rPr>
                <w:rStyle w:val="8"/>
                <w:rFonts w:hint="eastAsia" w:ascii="CESI黑体-GB2312" w:hAnsi="CESI黑体-GB2312" w:eastAsia="CESI黑体-GB2312" w:cs="CESI黑体-GB2312"/>
                <w:b w:val="0"/>
                <w:bCs/>
                <w:szCs w:val="24"/>
              </w:rPr>
              <w:t>撤销许可</w:t>
            </w:r>
          </w:p>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数量</w:t>
            </w:r>
          </w:p>
        </w:tc>
        <w:tc>
          <w:tcPr>
            <w:tcW w:w="1475"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8"/>
                <w:rFonts w:hint="eastAsia" w:ascii="CESI黑体-GB2312" w:hAnsi="CESI黑体-GB2312" w:eastAsia="CESI黑体-GB2312" w:cs="CESI黑体-GB2312"/>
                <w:b w:val="0"/>
                <w:bCs/>
                <w:szCs w:val="24"/>
                <w:lang w:eastAsia="zh-CN"/>
              </w:rPr>
            </w:pPr>
            <w:r>
              <w:rPr>
                <w:rStyle w:val="8"/>
                <w:rFonts w:hint="eastAsia" w:ascii="CESI黑体-GB2312" w:hAnsi="CESI黑体-GB2312" w:eastAsia="CESI黑体-GB2312" w:cs="CESI黑体-GB2312"/>
                <w:b w:val="0"/>
                <w:bCs/>
                <w:szCs w:val="24"/>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850" w:hRule="atLeast"/>
          <w:jc w:val="center"/>
        </w:trPr>
        <w:tc>
          <w:tcPr>
            <w:tcW w:w="933" w:type="dxa"/>
            <w:tcBorders>
              <w:top w:val="single" w:color="auto" w:sz="4" w:space="0"/>
              <w:bottom w:val="single" w:color="auto" w:sz="4" w:space="0"/>
            </w:tcBorders>
            <w:noWrap/>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kern w:val="0"/>
                <w:sz w:val="24"/>
                <w:szCs w:val="24"/>
                <w:lang w:val="en-US" w:eastAsia="zh-CN" w:bidi="ar-SA"/>
              </w:rPr>
            </w:pPr>
            <w:r>
              <w:rPr>
                <w:rFonts w:hint="eastAsia" w:ascii="仿宋_GB2312" w:hAnsi="仿宋_GB2312" w:eastAsia="仿宋_GB2312" w:cs="仿宋_GB2312"/>
                <w:sz w:val="24"/>
                <w:szCs w:val="24"/>
                <w:vertAlign w:val="baseline"/>
                <w:lang w:val="en-US" w:eastAsia="zh-CN"/>
              </w:rPr>
              <w:t>天门市司法局</w:t>
            </w:r>
          </w:p>
        </w:tc>
        <w:tc>
          <w:tcPr>
            <w:tcW w:w="1164"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18</w:t>
            </w:r>
          </w:p>
        </w:tc>
        <w:tc>
          <w:tcPr>
            <w:tcW w:w="1300"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18</w:t>
            </w:r>
          </w:p>
        </w:tc>
        <w:tc>
          <w:tcPr>
            <w:tcW w:w="1320"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18</w:t>
            </w:r>
          </w:p>
        </w:tc>
        <w:tc>
          <w:tcPr>
            <w:tcW w:w="1514"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1420"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1475" w:type="dxa"/>
            <w:tcBorders>
              <w:top w:val="single" w:color="auto" w:sz="4" w:space="0"/>
              <w:bottom w:val="single" w:color="auto" w:sz="4" w:space="0"/>
            </w:tcBorders>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CESI仿宋-GB2312" w:hAnsi="CESI仿宋-GB2312" w:eastAsia="CESI仿宋-GB2312" w:cs="CESI仿宋-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1.“申请数量”的统计范围为统计年度1月1日至12月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期间许可机关作出受理决定、许可决定、不予许可决定和撤销许可决定的数量。</w:t>
      </w:r>
    </w:p>
    <w:p>
      <w:pPr>
        <w:pStyle w:val="4"/>
        <w:widowControl/>
        <w:spacing w:before="180" w:beforeAutospacing="0" w:after="0" w:afterAutospacing="0" w:line="368" w:lineRule="atLeast"/>
        <w:ind w:firstLine="624"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（三）</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年行政强制实施情况统计表</w:t>
      </w:r>
      <w:r>
        <w:rPr>
          <w:rStyle w:val="8"/>
          <w:rFonts w:hint="eastAsia" w:ascii="CESI楷体-GB2312" w:hAnsi="CESI楷体-GB2312" w:eastAsia="CESI楷体-GB2312" w:cs="CESI楷体-GB2312"/>
          <w:b w:val="0"/>
          <w:bCs w:val="0"/>
          <w:sz w:val="16"/>
          <w:szCs w:val="16"/>
        </w:rPr>
        <w:t> </w:t>
      </w:r>
    </w:p>
    <w:tbl>
      <w:tblPr>
        <w:tblStyle w:val="5"/>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82"/>
        <w:gridCol w:w="697"/>
        <w:gridCol w:w="643"/>
        <w:gridCol w:w="685"/>
        <w:gridCol w:w="683"/>
        <w:gridCol w:w="578"/>
        <w:gridCol w:w="725"/>
        <w:gridCol w:w="937"/>
        <w:gridCol w:w="738"/>
        <w:gridCol w:w="596"/>
        <w:gridCol w:w="580"/>
        <w:gridCol w:w="687"/>
        <w:gridCol w:w="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782"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单位</w:t>
            </w:r>
            <w:r>
              <w:rPr>
                <w:rStyle w:val="8"/>
                <w:rFonts w:hint="default" w:ascii="CESI黑体-GB2312" w:hAnsi="CESI黑体-GB2312" w:eastAsia="CESI黑体-GB2312" w:cs="CESI黑体-GB2312"/>
                <w:b w:val="0"/>
                <w:bCs/>
                <w:sz w:val="21"/>
                <w:szCs w:val="21"/>
              </w:rPr>
              <w:t>名称</w:t>
            </w:r>
          </w:p>
        </w:tc>
        <w:tc>
          <w:tcPr>
            <w:tcW w:w="2708" w:type="dxa"/>
            <w:gridSpan w:val="4"/>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行政强制措施实施数量（宗）</w:t>
            </w:r>
          </w:p>
        </w:tc>
        <w:tc>
          <w:tcPr>
            <w:tcW w:w="4841" w:type="dxa"/>
            <w:gridSpan w:val="7"/>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行政强制执行实施数量（宗）</w:t>
            </w:r>
          </w:p>
        </w:tc>
        <w:tc>
          <w:tcPr>
            <w:tcW w:w="795"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合计</w:t>
            </w:r>
          </w:p>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1" w:hRule="atLeast"/>
          <w:jc w:val="center"/>
        </w:trPr>
        <w:tc>
          <w:tcPr>
            <w:tcW w:w="782"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97" w:type="dxa"/>
            <w:vMerge w:val="restart"/>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查封场所、设施或者财物</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p>
        </w:tc>
        <w:tc>
          <w:tcPr>
            <w:tcW w:w="643" w:type="dxa"/>
            <w:vMerge w:val="restart"/>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扣押财物</w:t>
            </w:r>
          </w:p>
        </w:tc>
        <w:tc>
          <w:tcPr>
            <w:tcW w:w="685" w:type="dxa"/>
            <w:vMerge w:val="restart"/>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冻结存款、汇款</w:t>
            </w:r>
          </w:p>
        </w:tc>
        <w:tc>
          <w:tcPr>
            <w:tcW w:w="683" w:type="dxa"/>
            <w:vMerge w:val="restart"/>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其他行政强制措施</w:t>
            </w:r>
          </w:p>
        </w:tc>
        <w:tc>
          <w:tcPr>
            <w:tcW w:w="4154" w:type="dxa"/>
            <w:gridSpan w:val="6"/>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行政机关强制执行</w:t>
            </w:r>
          </w:p>
        </w:tc>
        <w:tc>
          <w:tcPr>
            <w:tcW w:w="687" w:type="dxa"/>
            <w:vMerge w:val="restart"/>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申请法院强制执行</w:t>
            </w:r>
          </w:p>
        </w:tc>
        <w:tc>
          <w:tcPr>
            <w:tcW w:w="795"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782"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97"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43"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85"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83"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578"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加处罚款或者滞纳金</w:t>
            </w:r>
          </w:p>
        </w:tc>
        <w:tc>
          <w:tcPr>
            <w:tcW w:w="725"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划拨存款、汇款</w:t>
            </w:r>
          </w:p>
        </w:tc>
        <w:tc>
          <w:tcPr>
            <w:tcW w:w="937"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拍卖或者依法处理查封、扣押的场所、设施或者财物</w:t>
            </w:r>
          </w:p>
        </w:tc>
        <w:tc>
          <w:tcPr>
            <w:tcW w:w="738"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排除妨碍、恢复原状</w:t>
            </w:r>
          </w:p>
        </w:tc>
        <w:tc>
          <w:tcPr>
            <w:tcW w:w="596"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代履行</w:t>
            </w:r>
          </w:p>
        </w:tc>
        <w:tc>
          <w:tcPr>
            <w:tcW w:w="580"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其他强制执行</w:t>
            </w:r>
          </w:p>
        </w:tc>
        <w:tc>
          <w:tcPr>
            <w:tcW w:w="687" w:type="dxa"/>
            <w:vMerge w:val="continue"/>
            <w:noWrap/>
            <w:tcMar>
              <w:top w:w="0" w:type="dxa"/>
              <w:left w:w="84" w:type="dxa"/>
              <w:bottom w:w="0" w:type="dxa"/>
              <w:right w:w="84" w:type="dxa"/>
            </w:tcMar>
            <w:vAlign w:val="center"/>
          </w:tcPr>
          <w:p>
            <w:pPr>
              <w:spacing w:line="240" w:lineRule="auto"/>
              <w:jc w:val="center"/>
              <w:rPr>
                <w:rFonts w:hint="eastAsia" w:ascii="CESI仿宋-GB2312" w:hAnsi="CESI仿宋-GB2312" w:eastAsia="CESI仿宋-GB2312" w:cs="CESI仿宋-GB2312"/>
                <w:bCs/>
                <w:sz w:val="21"/>
                <w:szCs w:val="21"/>
              </w:rPr>
            </w:pPr>
          </w:p>
        </w:tc>
        <w:tc>
          <w:tcPr>
            <w:tcW w:w="795" w:type="dxa"/>
            <w:vMerge w:val="continue"/>
            <w:noWrap/>
            <w:tcMar>
              <w:top w:w="0" w:type="dxa"/>
              <w:left w:w="84" w:type="dxa"/>
              <w:bottom w:w="0" w:type="dxa"/>
              <w:right w:w="84" w:type="dxa"/>
            </w:tcMar>
            <w:vAlign w:val="center"/>
          </w:tcPr>
          <w:p>
            <w:pPr>
              <w:spacing w:line="240" w:lineRule="auto"/>
              <w:jc w:val="center"/>
              <w:rPr>
                <w:rFonts w:hint="eastAsia" w:ascii="CESI仿宋-GB2312" w:hAnsi="CESI仿宋-GB2312" w:eastAsia="CESI仿宋-GB2312" w:cs="CESI仿宋-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701" w:hRule="atLeast"/>
          <w:jc w:val="center"/>
        </w:trPr>
        <w:tc>
          <w:tcPr>
            <w:tcW w:w="782" w:type="dxa"/>
            <w:tcBorders>
              <w:top w:val="single" w:color="auto" w:sz="4" w:space="0"/>
              <w:bottom w:val="single" w:color="auto" w:sz="4" w:space="0"/>
            </w:tcBorders>
            <w:noWrap/>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 w:val="21"/>
                <w:szCs w:val="21"/>
                <w:lang w:val="en-US" w:eastAsia="zh-CN" w:bidi="ar-SA"/>
              </w:rPr>
              <w:t>天门市司法局</w:t>
            </w:r>
          </w:p>
        </w:tc>
        <w:tc>
          <w:tcPr>
            <w:tcW w:w="697"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643"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685"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683"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578"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725"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937"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738"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596"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580"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687"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795"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1.“行政强制措施实施数量”的统计范围为统计年度1月1日至12月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期间作出的表格所列各类行政强制措施决定的数量。2.“行政强制执行实施数量” 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期间向法院申请强制执行的数量，时间以申请日期为准。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624"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四</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w:t>
      </w:r>
      <w:r>
        <w:rPr>
          <w:rFonts w:hint="eastAsia" w:ascii="CESI楷体-GB2312" w:hAnsi="CESI楷体-GB2312" w:eastAsia="CESI楷体-GB2312" w:cs="CESI楷体-GB2312"/>
          <w:b w:val="0"/>
          <w:bCs w:val="0"/>
          <w:sz w:val="32"/>
          <w:szCs w:val="32"/>
          <w:lang w:eastAsia="zh-CN"/>
        </w:rPr>
        <w:t>检查实施</w:t>
      </w:r>
      <w:r>
        <w:rPr>
          <w:rFonts w:hint="eastAsia" w:ascii="CESI楷体-GB2312" w:hAnsi="CESI楷体-GB2312" w:eastAsia="CESI楷体-GB2312" w:cs="CESI楷体-GB2312"/>
          <w:b w:val="0"/>
          <w:bCs w:val="0"/>
          <w:sz w:val="32"/>
          <w:szCs w:val="32"/>
        </w:rPr>
        <w:t>情况统计表</w:t>
      </w:r>
      <w:r>
        <w:rPr>
          <w:rStyle w:val="8"/>
          <w:rFonts w:hint="eastAsia" w:ascii="CESI楷体-GB2312" w:hAnsi="CESI楷体-GB2312" w:eastAsia="CESI楷体-GB2312" w:cs="CESI楷体-GB2312"/>
          <w:b w:val="0"/>
          <w:bCs w:val="0"/>
          <w:sz w:val="16"/>
          <w:szCs w:val="16"/>
        </w:rPr>
        <w:t> </w:t>
      </w:r>
    </w:p>
    <w:tbl>
      <w:tblPr>
        <w:tblStyle w:val="5"/>
        <w:tblW w:w="86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11"/>
        <w:gridCol w:w="866"/>
        <w:gridCol w:w="727"/>
        <w:gridCol w:w="747"/>
        <w:gridCol w:w="813"/>
        <w:gridCol w:w="840"/>
        <w:gridCol w:w="740"/>
        <w:gridCol w:w="753"/>
        <w:gridCol w:w="734"/>
        <w:gridCol w:w="720"/>
        <w:gridCol w:w="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56" w:hRule="atLeast"/>
        </w:trPr>
        <w:tc>
          <w:tcPr>
            <w:tcW w:w="811"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val="en-US" w:eastAsia="zh-CN"/>
              </w:rPr>
            </w:pPr>
            <w:r>
              <w:rPr>
                <w:rStyle w:val="8"/>
                <w:rFonts w:hint="eastAsia" w:ascii="CESI黑体-GB2312" w:hAnsi="CESI黑体-GB2312" w:eastAsia="CESI黑体-GB2312" w:cs="CESI黑体-GB2312"/>
                <w:b w:val="0"/>
                <w:bCs/>
                <w:sz w:val="21"/>
                <w:szCs w:val="21"/>
              </w:rPr>
              <w:t>单位</w:t>
            </w:r>
            <w:r>
              <w:rPr>
                <w:rStyle w:val="8"/>
                <w:rFonts w:hint="eastAsia" w:ascii="CESI黑体-GB2312" w:hAnsi="CESI黑体-GB2312" w:eastAsia="CESI黑体-GB2312" w:cs="CESI黑体-GB2312"/>
                <w:b w:val="0"/>
                <w:bCs/>
                <w:sz w:val="21"/>
                <w:szCs w:val="21"/>
                <w:lang w:val="en-US" w:eastAsia="zh-CN"/>
              </w:rPr>
              <w:t xml:space="preserve"> </w:t>
            </w:r>
          </w:p>
          <w:p>
            <w:pPr>
              <w:pStyle w:val="4"/>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8"/>
                <w:rFonts w:hint="default" w:ascii="CESI黑体-GB2312" w:hAnsi="CESI黑体-GB2312" w:eastAsia="CESI黑体-GB2312" w:cs="CESI黑体-GB2312"/>
                <w:b w:val="0"/>
                <w:bCs/>
                <w:sz w:val="21"/>
                <w:szCs w:val="21"/>
              </w:rPr>
              <w:t>名称</w:t>
            </w:r>
          </w:p>
        </w:tc>
        <w:tc>
          <w:tcPr>
            <w:tcW w:w="866"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8"/>
                <w:rFonts w:hint="eastAsia" w:ascii="CESI黑体-GB2312" w:hAnsi="CESI黑体-GB2312" w:eastAsia="CESI黑体-GB2312" w:cs="CESI黑体-GB2312"/>
                <w:b w:val="0"/>
                <w:bCs/>
                <w:sz w:val="21"/>
                <w:szCs w:val="21"/>
                <w:lang w:eastAsia="zh-CN"/>
              </w:rPr>
              <w:t>行政检查计划（次）</w:t>
            </w:r>
          </w:p>
        </w:tc>
        <w:tc>
          <w:tcPr>
            <w:tcW w:w="727"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r>
              <w:rPr>
                <w:rStyle w:val="8"/>
                <w:rFonts w:hint="eastAsia" w:ascii="CESI黑体-GB2312" w:hAnsi="CESI黑体-GB2312" w:eastAsia="CESI黑体-GB2312" w:cs="CESI黑体-GB2312"/>
                <w:b w:val="0"/>
                <w:bCs/>
                <w:sz w:val="21"/>
                <w:szCs w:val="21"/>
                <w:lang w:eastAsia="zh-CN"/>
              </w:rPr>
              <w:t>行政检查</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8"/>
                <w:rFonts w:hint="eastAsia" w:ascii="CESI黑体-GB2312" w:hAnsi="CESI黑体-GB2312" w:eastAsia="CESI黑体-GB2312" w:cs="CESI黑体-GB2312"/>
                <w:b w:val="0"/>
                <w:bCs/>
                <w:sz w:val="21"/>
                <w:szCs w:val="21"/>
                <w:lang w:eastAsia="zh-CN"/>
              </w:rPr>
              <w:t>实施（次）</w:t>
            </w:r>
          </w:p>
        </w:tc>
        <w:tc>
          <w:tcPr>
            <w:tcW w:w="4627" w:type="dxa"/>
            <w:gridSpan w:val="6"/>
            <w:tcBorders>
              <w:top w:val="single" w:color="auto" w:sz="12"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涉企行政执法检查</w:t>
            </w:r>
          </w:p>
        </w:tc>
        <w:tc>
          <w:tcPr>
            <w:tcW w:w="720"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r>
              <w:rPr>
                <w:rStyle w:val="8"/>
                <w:rFonts w:hint="eastAsia" w:ascii="CESI黑体-GB2312" w:hAnsi="CESI黑体-GB2312" w:eastAsia="CESI黑体-GB2312" w:cs="CESI黑体-GB2312"/>
                <w:b w:val="0"/>
                <w:bCs/>
                <w:sz w:val="21"/>
                <w:szCs w:val="21"/>
                <w:lang w:eastAsia="zh-CN"/>
              </w:rPr>
              <w:t>发现</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8"/>
                <w:rFonts w:hint="eastAsia" w:ascii="CESI黑体-GB2312" w:hAnsi="CESI黑体-GB2312" w:eastAsia="CESI黑体-GB2312" w:cs="CESI黑体-GB2312"/>
                <w:b w:val="0"/>
                <w:bCs/>
                <w:sz w:val="21"/>
                <w:szCs w:val="21"/>
                <w:lang w:eastAsia="zh-CN"/>
              </w:rPr>
              <w:t>问题（个）</w:t>
            </w:r>
          </w:p>
        </w:tc>
        <w:tc>
          <w:tcPr>
            <w:tcW w:w="865"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问题</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Fonts w:hint="eastAsia" w:ascii="CESI黑体-GB2312" w:hAnsi="CESI黑体-GB2312" w:eastAsia="CESI黑体-GB2312" w:cs="CESI黑体-GB2312"/>
                <w:bCs/>
                <w:sz w:val="21"/>
                <w:szCs w:val="21"/>
                <w:lang w:eastAsia="zh-CN"/>
              </w:rPr>
              <w:t>整改（个）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5" w:hRule="atLeast"/>
        </w:trPr>
        <w:tc>
          <w:tcPr>
            <w:tcW w:w="811" w:type="dxa"/>
            <w:vMerge w:val="continue"/>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default" w:ascii="CESI黑体-GB2312" w:hAnsi="CESI黑体-GB2312" w:eastAsia="CESI黑体-GB2312" w:cs="CESI黑体-GB2312"/>
                <w:b w:val="0"/>
                <w:bCs/>
                <w:sz w:val="21"/>
                <w:szCs w:val="21"/>
              </w:rPr>
            </w:pPr>
          </w:p>
        </w:tc>
        <w:tc>
          <w:tcPr>
            <w:tcW w:w="866" w:type="dxa"/>
            <w:vMerge w:val="continue"/>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p>
        </w:tc>
        <w:tc>
          <w:tcPr>
            <w:tcW w:w="727" w:type="dxa"/>
            <w:vMerge w:val="continue"/>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p>
        </w:tc>
        <w:tc>
          <w:tcPr>
            <w:tcW w:w="747" w:type="dxa"/>
            <w:tcBorders>
              <w:top w:val="single" w:color="auto" w:sz="4" w:space="0"/>
              <w:right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双随机一公开（次）</w:t>
            </w:r>
          </w:p>
        </w:tc>
        <w:tc>
          <w:tcPr>
            <w:tcW w:w="81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非现场检查（次）</w:t>
            </w:r>
          </w:p>
        </w:tc>
        <w:tc>
          <w:tcPr>
            <w:tcW w:w="8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综合查一次（次）</w:t>
            </w:r>
          </w:p>
        </w:tc>
        <w:tc>
          <w:tcPr>
            <w:tcW w:w="7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both"/>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联合检查（次）</w:t>
            </w:r>
          </w:p>
        </w:tc>
        <w:tc>
          <w:tcPr>
            <w:tcW w:w="75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专项检查（次）</w:t>
            </w:r>
          </w:p>
        </w:tc>
        <w:tc>
          <w:tcPr>
            <w:tcW w:w="734" w:type="dxa"/>
            <w:tcBorders>
              <w:top w:val="single" w:color="auto" w:sz="4" w:space="0"/>
              <w:left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其他（次）</w:t>
            </w:r>
          </w:p>
        </w:tc>
        <w:tc>
          <w:tcPr>
            <w:tcW w:w="720" w:type="dxa"/>
            <w:vMerge w:val="continue"/>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p>
        </w:tc>
        <w:tc>
          <w:tcPr>
            <w:tcW w:w="865" w:type="dxa"/>
            <w:vMerge w:val="continue"/>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85" w:hRule="atLeast"/>
        </w:trPr>
        <w:tc>
          <w:tcPr>
            <w:tcW w:w="811" w:type="dxa"/>
            <w:tcBorders>
              <w:top w:val="single" w:color="auto" w:sz="4" w:space="0"/>
              <w:bottom w:val="single" w:color="auto" w:sz="4" w:space="0"/>
            </w:tcBorders>
            <w:noWrap/>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sz w:val="24"/>
                <w:szCs w:val="24"/>
                <w:vertAlign w:val="baseline"/>
                <w:lang w:val="en-US" w:eastAsia="zh-CN"/>
              </w:rPr>
              <w:t>天门市司法局</w:t>
            </w:r>
          </w:p>
        </w:tc>
        <w:tc>
          <w:tcPr>
            <w:tcW w:w="866"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2</w:t>
            </w:r>
          </w:p>
        </w:tc>
        <w:tc>
          <w:tcPr>
            <w:tcW w:w="727"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2</w:t>
            </w:r>
          </w:p>
        </w:tc>
        <w:tc>
          <w:tcPr>
            <w:tcW w:w="747"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813"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840"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740"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753" w:type="dxa"/>
            <w:tcBorders>
              <w:top w:val="single" w:color="auto" w:sz="4" w:space="0"/>
              <w:bottom w:val="single" w:color="auto" w:sz="4" w:space="0"/>
              <w:right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734" w:type="dxa"/>
            <w:tcBorders>
              <w:top w:val="single" w:color="auto" w:sz="4" w:space="0"/>
              <w:left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720"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865"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CESI楷体-GB2312" w:hAnsi="CESI楷体-GB2312" w:eastAsia="CESI楷体-GB2312" w:cs="CESI楷体-GB2312"/>
          <w:b w:val="0"/>
          <w:bCs w:val="0"/>
          <w:sz w:val="16"/>
          <w:szCs w:val="16"/>
        </w:rPr>
      </w:pPr>
      <w:r>
        <w:rPr>
          <w:rFonts w:hint="eastAsia" w:ascii="仿宋_GB2312" w:hAnsi="仿宋_GB2312" w:eastAsia="仿宋_GB2312" w:cs="仿宋_GB2312"/>
          <w:b/>
          <w:bCs/>
          <w:sz w:val="21"/>
          <w:szCs w:val="21"/>
          <w:lang w:eastAsia="zh-CN"/>
        </w:rPr>
        <w:t>说明：</w:t>
      </w:r>
      <w:r>
        <w:rPr>
          <w:rFonts w:hint="eastAsia" w:ascii="仿宋_GB2312" w:hAnsi="仿宋_GB2312" w:eastAsia="仿宋_GB2312" w:cs="仿宋_GB2312"/>
          <w:sz w:val="21"/>
          <w:szCs w:val="21"/>
          <w:lang w:eastAsia="zh-CN"/>
        </w:rPr>
        <w:t>行政检查计划次数是具有行政检查权的行政执法主体拟定开展行政检查活动计划次数，行政检查实施是指具有行政检查权的行政执法主体实际组织开展的行政检查活动次数。</w:t>
      </w:r>
      <w:r>
        <w:rPr>
          <w:rFonts w:hint="eastAsia" w:ascii="仿宋_GB2312" w:hAnsi="仿宋_GB2312" w:eastAsia="仿宋_GB2312" w:cs="仿宋_GB2312"/>
          <w:sz w:val="21"/>
          <w:szCs w:val="21"/>
        </w:rPr>
        <w:t>“行政检查次数”的统计范围为统计年度1月1日至12月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期间开展行政检查的次数；检查1个检查对象，有完整、详细检查记录的，计为检查1次；无特定检查对象的巡查、巡逻，无完整、详细检查记录，检查后作出行政处罚等其他行政执法行为的，均不计为检查次数。</w:t>
      </w: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五</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年其他行政执法行为实施情况统计表</w:t>
      </w:r>
    </w:p>
    <w:tbl>
      <w:tblPr>
        <w:tblStyle w:val="5"/>
        <w:tblW w:w="89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001"/>
        <w:gridCol w:w="412"/>
        <w:gridCol w:w="1071"/>
        <w:gridCol w:w="420"/>
        <w:gridCol w:w="1029"/>
        <w:gridCol w:w="334"/>
        <w:gridCol w:w="1063"/>
        <w:gridCol w:w="625"/>
        <w:gridCol w:w="480"/>
        <w:gridCol w:w="1038"/>
        <w:gridCol w:w="796"/>
        <w:gridCol w:w="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64" w:hRule="atLeast"/>
          <w:jc w:val="center"/>
        </w:trPr>
        <w:tc>
          <w:tcPr>
            <w:tcW w:w="1001"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val="en-US" w:eastAsia="zh-CN"/>
              </w:rPr>
            </w:pPr>
            <w:r>
              <w:rPr>
                <w:rStyle w:val="8"/>
                <w:rFonts w:hint="eastAsia" w:ascii="CESI黑体-GB2312" w:hAnsi="CESI黑体-GB2312" w:eastAsia="CESI黑体-GB2312" w:cs="CESI黑体-GB2312"/>
                <w:b w:val="0"/>
                <w:bCs/>
                <w:sz w:val="21"/>
                <w:szCs w:val="21"/>
              </w:rPr>
              <w:t>单位</w:t>
            </w:r>
            <w:r>
              <w:rPr>
                <w:rStyle w:val="8"/>
                <w:rFonts w:hint="eastAsia" w:ascii="CESI黑体-GB2312" w:hAnsi="CESI黑体-GB2312" w:eastAsia="CESI黑体-GB2312" w:cs="CESI黑体-GB2312"/>
                <w:b w:val="0"/>
                <w:bCs/>
                <w:sz w:val="21"/>
                <w:szCs w:val="21"/>
                <w:lang w:val="en-US" w:eastAsia="zh-CN"/>
              </w:rPr>
              <w:t xml:space="preserve"> </w:t>
            </w:r>
          </w:p>
          <w:p>
            <w:pPr>
              <w:pStyle w:val="4"/>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8"/>
                <w:rFonts w:hint="default" w:ascii="CESI黑体-GB2312" w:hAnsi="CESI黑体-GB2312" w:eastAsia="CESI黑体-GB2312" w:cs="CESI黑体-GB2312"/>
                <w:b w:val="0"/>
                <w:bCs/>
                <w:sz w:val="21"/>
                <w:szCs w:val="21"/>
              </w:rPr>
              <w:t>名称</w:t>
            </w:r>
          </w:p>
        </w:tc>
        <w:tc>
          <w:tcPr>
            <w:tcW w:w="1483"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行政征收</w:t>
            </w:r>
          </w:p>
        </w:tc>
        <w:tc>
          <w:tcPr>
            <w:tcW w:w="1449"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行政裁决</w:t>
            </w:r>
          </w:p>
        </w:tc>
        <w:tc>
          <w:tcPr>
            <w:tcW w:w="1397"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行政给付</w:t>
            </w:r>
          </w:p>
        </w:tc>
        <w:tc>
          <w:tcPr>
            <w:tcW w:w="625"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行政确认</w:t>
            </w:r>
          </w:p>
        </w:tc>
        <w:tc>
          <w:tcPr>
            <w:tcW w:w="1518"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行政奖励</w:t>
            </w:r>
          </w:p>
        </w:tc>
        <w:tc>
          <w:tcPr>
            <w:tcW w:w="796"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其他行政执法行为</w:t>
            </w:r>
          </w:p>
        </w:tc>
        <w:tc>
          <w:tcPr>
            <w:tcW w:w="633"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Style w:val="8"/>
                <w:rFonts w:hint="eastAsia" w:ascii="CESI黑体-GB2312" w:hAnsi="CESI黑体-GB2312" w:eastAsia="CESI黑体-GB2312" w:cs="CESI黑体-GB2312"/>
                <w:b w:val="0"/>
                <w:bCs/>
                <w:sz w:val="21"/>
                <w:szCs w:val="21"/>
              </w:rPr>
              <w:t>合计</w:t>
            </w:r>
            <w:r>
              <w:rPr>
                <w:rStyle w:val="8"/>
                <w:rFonts w:hint="eastAsia" w:ascii="CESI黑体-GB2312" w:hAnsi="CESI黑体-GB2312" w:eastAsia="CESI黑体-GB2312" w:cs="CESI黑体-GB2312"/>
                <w:b w:val="0"/>
                <w:bCs/>
                <w:spacing w:val="-16"/>
                <w:w w:val="96"/>
                <w:sz w:val="21"/>
                <w:szCs w:val="21"/>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60" w:hRule="atLeast"/>
          <w:jc w:val="center"/>
        </w:trPr>
        <w:tc>
          <w:tcPr>
            <w:tcW w:w="1001" w:type="dxa"/>
            <w:vMerge w:val="continue"/>
            <w:noWrap/>
            <w:tcMar>
              <w:top w:w="0" w:type="dxa"/>
              <w:left w:w="84" w:type="dxa"/>
              <w:bottom w:w="0" w:type="dxa"/>
              <w:right w:w="84" w:type="dxa"/>
            </w:tcMar>
            <w:vAlign w:val="center"/>
          </w:tcPr>
          <w:p>
            <w:pPr>
              <w:spacing w:line="240" w:lineRule="auto"/>
              <w:rPr>
                <w:rFonts w:hint="eastAsia" w:ascii="CESI黑体-GB2312" w:hAnsi="CESI黑体-GB2312" w:eastAsia="CESI黑体-GB2312" w:cs="CESI黑体-GB2312"/>
                <w:bCs/>
                <w:sz w:val="21"/>
                <w:szCs w:val="21"/>
              </w:rPr>
            </w:pPr>
          </w:p>
        </w:tc>
        <w:tc>
          <w:tcPr>
            <w:tcW w:w="412"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宗数</w:t>
            </w:r>
          </w:p>
        </w:tc>
        <w:tc>
          <w:tcPr>
            <w:tcW w:w="1071"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征收总金额（万元）</w:t>
            </w:r>
          </w:p>
        </w:tc>
        <w:tc>
          <w:tcPr>
            <w:tcW w:w="420"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数</w:t>
            </w:r>
          </w:p>
        </w:tc>
        <w:tc>
          <w:tcPr>
            <w:tcW w:w="1029"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涉及金额</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（万元）</w:t>
            </w:r>
          </w:p>
        </w:tc>
        <w:tc>
          <w:tcPr>
            <w:tcW w:w="334"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数</w:t>
            </w:r>
          </w:p>
        </w:tc>
        <w:tc>
          <w:tcPr>
            <w:tcW w:w="1063"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给付总金额（万元）</w:t>
            </w:r>
          </w:p>
        </w:tc>
        <w:tc>
          <w:tcPr>
            <w:tcW w:w="625"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数</w:t>
            </w:r>
          </w:p>
        </w:tc>
        <w:tc>
          <w:tcPr>
            <w:tcW w:w="480"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宗数</w:t>
            </w:r>
          </w:p>
        </w:tc>
        <w:tc>
          <w:tcPr>
            <w:tcW w:w="1038"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奖励总金额（万元）</w:t>
            </w:r>
          </w:p>
        </w:tc>
        <w:tc>
          <w:tcPr>
            <w:tcW w:w="796" w:type="dxa"/>
            <w:noWrap/>
            <w:tcMar>
              <w:top w:w="0" w:type="dxa"/>
              <w:left w:w="84" w:type="dxa"/>
              <w:bottom w:w="0" w:type="dxa"/>
              <w:right w:w="84" w:type="dxa"/>
            </w:tcMar>
            <w:vAlign w:val="center"/>
          </w:tcPr>
          <w:p>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p>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数</w:t>
            </w:r>
          </w:p>
        </w:tc>
        <w:tc>
          <w:tcPr>
            <w:tcW w:w="633" w:type="dxa"/>
            <w:vMerge w:val="continue"/>
            <w:noWrap/>
            <w:tcMar>
              <w:top w:w="0" w:type="dxa"/>
              <w:left w:w="84" w:type="dxa"/>
              <w:bottom w:w="0" w:type="dxa"/>
              <w:right w:w="84" w:type="dxa"/>
            </w:tcMar>
            <w:vAlign w:val="top"/>
          </w:tcPr>
          <w:p>
            <w:pPr>
              <w:spacing w:line="240" w:lineRule="auto"/>
              <w:jc w:val="center"/>
              <w:rPr>
                <w:rFonts w:hint="eastAsia" w:ascii="CESI仿宋-GB2312" w:hAnsi="CESI仿宋-GB2312" w:eastAsia="CESI仿宋-GB2312" w:cs="CESI仿宋-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85" w:hRule="atLeast"/>
          <w:jc w:val="center"/>
        </w:trPr>
        <w:tc>
          <w:tcPr>
            <w:tcW w:w="1001" w:type="dxa"/>
            <w:tcBorders>
              <w:top w:val="single" w:color="auto" w:sz="4" w:space="0"/>
              <w:bottom w:val="single" w:color="auto" w:sz="4" w:space="0"/>
            </w:tcBorders>
            <w:noWrap/>
            <w:tcMar>
              <w:top w:w="0" w:type="dxa"/>
              <w:left w:w="84" w:type="dxa"/>
              <w:bottom w:w="0" w:type="dxa"/>
              <w:right w:w="8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sz w:val="24"/>
                <w:szCs w:val="24"/>
                <w:vertAlign w:val="baseline"/>
                <w:lang w:val="en-US" w:eastAsia="zh-CN"/>
              </w:rPr>
              <w:t>天门市司法局</w:t>
            </w:r>
          </w:p>
        </w:tc>
        <w:tc>
          <w:tcPr>
            <w:tcW w:w="412"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p>
          <w:p>
            <w:pPr>
              <w:pStyle w:val="4"/>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p>
            <w:pPr>
              <w:pStyle w:val="4"/>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p>
        </w:tc>
        <w:tc>
          <w:tcPr>
            <w:tcW w:w="1071"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420"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1029"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334"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1063"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625"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480"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1038"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796"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633" w:type="dxa"/>
            <w:tcBorders>
              <w:top w:val="single" w:color="auto" w:sz="4" w:space="0"/>
              <w:bottom w:val="single" w:color="auto" w:sz="4" w:space="0"/>
            </w:tcBorders>
            <w:noWrap/>
            <w:tcMar>
              <w:top w:w="0" w:type="dxa"/>
              <w:left w:w="84" w:type="dxa"/>
              <w:bottom w:w="0" w:type="dxa"/>
              <w:right w:w="84" w:type="dxa"/>
            </w:tcMar>
            <w:vAlign w:val="center"/>
          </w:tcPr>
          <w:p>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r>
    </w:tbl>
    <w:p>
      <w:pPr>
        <w:spacing w:line="140" w:lineRule="exact"/>
        <w:ind w:firstLine="624" w:firstLineChars="200"/>
        <w:rPr>
          <w:rFonts w:hint="eastAsia" w:ascii="CESI仿宋-GB2312" w:hAnsi="CESI仿宋-GB2312" w:eastAsia="CESI仿宋-GB2312" w:cs="CESI仿宋-GB2312"/>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1.“行政征收次数”的统计范围为统计年度1月1日至12月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期间征收完毕的数量。2.“行政裁决宗数”、“行政确认宗数”、“行政奖励宗数”的统计范围为统计年度1月1日至12月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期间作出决定的数量。</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.“行政给付宗数”的统计范围为统计年度1月1日至12月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期间给付完毕的数量。</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.“其他行政执法行为”的统计范围为统计年度1月1日至12月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期间完成的宗数。</w:t>
      </w:r>
    </w:p>
    <w:p>
      <w:pPr>
        <w:keepNext w:val="0"/>
        <w:keepLines w:val="0"/>
        <w:pageBreakBefore w:val="0"/>
        <w:widowControl w:val="0"/>
        <w:kinsoku/>
        <w:wordWrap/>
        <w:overflowPunct/>
        <w:topLinePunct w:val="0"/>
        <w:autoSpaceDE/>
        <w:autoSpaceDN/>
        <w:bidi w:val="0"/>
        <w:adjustRightInd/>
        <w:snapToGrid/>
        <w:spacing w:line="360" w:lineRule="exact"/>
        <w:ind w:firstLine="624" w:firstLineChars="200"/>
        <w:textAlignment w:val="auto"/>
        <w:rPr>
          <w:rFonts w:hint="eastAsia" w:ascii="CESI黑体-GB2312" w:hAnsi="CESI黑体-GB2312" w:eastAsia="CESI黑体-GB2312" w:cs="CESI黑体-GB2312"/>
          <w:sz w:val="32"/>
          <w:szCs w:val="32"/>
        </w:rPr>
      </w:pPr>
      <w:r>
        <w:rPr>
          <w:rFonts w:hint="eastAsia" w:ascii="CESI楷体-GB2312" w:hAnsi="CESI楷体-GB2312" w:eastAsia="CESI楷体-GB2312" w:cs="CESI楷体-GB2312"/>
          <w:b w:val="0"/>
          <w:bCs w:val="0"/>
          <w:sz w:val="32"/>
          <w:szCs w:val="32"/>
        </w:rPr>
        <w:br w:type="page"/>
      </w: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年度行政执法投诉、举报案件情况</w:t>
      </w:r>
    </w:p>
    <w:p>
      <w:pPr>
        <w:widowControl w:val="0"/>
        <w:numPr>
          <w:ilvl w:val="0"/>
          <w:numId w:val="0"/>
        </w:numPr>
        <w:ind w:firstLine="624"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无</w:t>
      </w:r>
    </w:p>
    <w:p>
      <w:pPr>
        <w:numPr>
          <w:ilvl w:val="0"/>
          <w:numId w:val="2"/>
        </w:numPr>
        <w:ind w:firstLine="624"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pPr>
        <w:widowControl w:val="0"/>
        <w:numPr>
          <w:ilvl w:val="0"/>
          <w:numId w:val="0"/>
        </w:numPr>
        <w:ind w:firstLine="624" w:firstLineChars="200"/>
        <w:jc w:val="both"/>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无</w:t>
      </w:r>
    </w:p>
    <w:p>
      <w:pPr>
        <w:widowControl w:val="0"/>
        <w:numPr>
          <w:ilvl w:val="0"/>
          <w:numId w:val="0"/>
        </w:numPr>
        <w:ind w:firstLine="624" w:firstLineChars="200"/>
        <w:jc w:val="both"/>
        <w:rPr>
          <w:rFonts w:hint="default" w:ascii="CESI仿宋-GB2312" w:hAnsi="CESI仿宋-GB2312" w:eastAsia="CESI仿宋-GB2312" w:cs="CESI仿宋-GB2312"/>
          <w:sz w:val="32"/>
          <w:szCs w:val="32"/>
        </w:rPr>
      </w:pPr>
    </w:p>
    <w:p>
      <w:pPr>
        <w:widowControl w:val="0"/>
        <w:numPr>
          <w:ilvl w:val="0"/>
          <w:numId w:val="0"/>
        </w:numPr>
        <w:ind w:firstLine="624" w:firstLineChars="200"/>
        <w:jc w:val="both"/>
        <w:rPr>
          <w:rFonts w:hint="default" w:ascii="CESI仿宋-GB2312" w:hAnsi="CESI仿宋-GB2312" w:eastAsia="CESI仿宋-GB2312" w:cs="CESI仿宋-GB2312"/>
          <w:sz w:val="32"/>
          <w:szCs w:val="32"/>
        </w:rPr>
      </w:pPr>
    </w:p>
    <w:p>
      <w:pPr>
        <w:wordWrap w:val="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p>
    <w:p/>
    <w:p>
      <w:pPr>
        <w:rPr>
          <w:rFonts w:hint="eastAsia" w:ascii="仿宋" w:hAnsi="仿宋" w:eastAsia="仿宋"/>
          <w:sz w:val="32"/>
          <w:szCs w:val="32"/>
          <w:lang w:eastAsia="zh-CN"/>
        </w:rPr>
      </w:pPr>
    </w:p>
    <w:p/>
    <w:p/>
    <w:p/>
    <w:sectPr>
      <w:footerReference r:id="rId3" w:type="default"/>
      <w:pgSz w:w="11906" w:h="16838"/>
      <w:pgMar w:top="2098" w:right="1587" w:bottom="1531" w:left="1587" w:header="851" w:footer="992" w:gutter="0"/>
      <w:pgNumType w:fmt="decimal"/>
      <w:cols w:space="72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小标宋-GB2312">
    <w:panose1 w:val="02000500000000000000"/>
    <w:charset w:val="86"/>
    <w:family w:val="auto"/>
    <w:pitch w:val="default"/>
    <w:sig w:usb0="800002AF" w:usb1="084F6CF8" w:usb2="00000010" w:usb3="00000000" w:csb0="0004000F" w:csb1="00000000"/>
  </w:font>
  <w:font w:name="国标楷体">
    <w:panose1 w:val="02000500000000000000"/>
    <w:charset w:val="86"/>
    <w:family w:val="auto"/>
    <w:pitch w:val="default"/>
    <w:sig w:usb0="00000001" w:usb1="08000000" w:usb2="00000000" w:usb3="00000000" w:csb0="00060007"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857AB"/>
    <w:multiLevelType w:val="singleLevel"/>
    <w:tmpl w:val="F69857AB"/>
    <w:lvl w:ilvl="0" w:tentative="0">
      <w:start w:val="1"/>
      <w:numFmt w:val="chineseCounting"/>
      <w:suff w:val="nothing"/>
      <w:lvlText w:val="%1、"/>
      <w:lvlJc w:val="left"/>
      <w:rPr>
        <w:rFonts w:hint="eastAsia"/>
      </w:rPr>
    </w:lvl>
  </w:abstractNum>
  <w:abstractNum w:abstractNumId="1">
    <w:nsid w:val="67BD90E3"/>
    <w:multiLevelType w:val="singleLevel"/>
    <w:tmpl w:val="67BD90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9020E"/>
    <w:rsid w:val="2939710B"/>
    <w:rsid w:val="5C191857"/>
    <w:rsid w:val="67FB1D05"/>
    <w:rsid w:val="7179020E"/>
    <w:rsid w:val="77886C3A"/>
    <w:rsid w:val="7ABD19FF"/>
    <w:rsid w:val="7D5D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89</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2025-01-24T15:29:00Z</dcterms:created>
  <dc:creator>Namo、Green</dc:creator>
  <cp:lastModifiedBy>旷野</cp:lastModifiedBy>
  <cp:lastPrinted>2025-01-24T15:40:00Z</cp:lastPrinted>
  <dcterms:modified xsi:type="dcterms:W3CDTF">2025-02-19T15:10:38Z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29B8966B6FF24D2D8CEAB81742EF0EF6_11</vt:lpwstr>
  </property>
  <property fmtid="{D5CDD505-2E9C-101B-9397-08002B2CF9AE}" pid="4" name="KSOTemplateDocerSaveRecord">
    <vt:lpwstr>eyJoZGlkIjoiYmViNGJlMjlmZGU2MDY3YTcwZmQ3ZjNkZTRlN2FlZTEiLCJ1c2VySWQiOiI1NjkyNTQxNjEifQ==</vt:lpwstr>
  </property>
</Properties>
</file>