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AC62A">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天门市文化和旅游局</w:t>
      </w:r>
    </w:p>
    <w:p w14:paraId="48AD50F4">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val="en-US" w:eastAsia="zh-CN"/>
        </w:rPr>
        <w:t>2024</w:t>
      </w:r>
      <w:r>
        <w:rPr>
          <w:rFonts w:hint="eastAsia" w:ascii="方正小标宋简体" w:hAnsi="方正小标宋简体" w:eastAsia="方正小标宋简体" w:cs="方正小标宋简体"/>
          <w:color w:val="auto"/>
          <w:kern w:val="0"/>
          <w:sz w:val="44"/>
          <w:szCs w:val="44"/>
        </w:rPr>
        <w:t>年度行政执法统计年报</w:t>
      </w:r>
    </w:p>
    <w:p w14:paraId="2E5C0EB7">
      <w:pPr>
        <w:keepNext w:val="0"/>
        <w:keepLines w:val="0"/>
        <w:pageBreakBefore w:val="0"/>
        <w:kinsoku/>
        <w:overflowPunct/>
        <w:topLinePunct w:val="0"/>
        <w:bidi w:val="0"/>
        <w:spacing w:line="600" w:lineRule="exact"/>
        <w:textAlignment w:val="auto"/>
        <w:rPr>
          <w:rFonts w:hint="eastAsia" w:ascii="CESI仿宋-GB2312" w:hAnsi="CESI仿宋-GB2312" w:eastAsia="CESI仿宋-GB2312" w:cs="CESI仿宋-GB2312"/>
          <w:b/>
          <w:bCs/>
          <w:sz w:val="36"/>
          <w:szCs w:val="36"/>
        </w:rPr>
      </w:pPr>
    </w:p>
    <w:p w14:paraId="033A39CC">
      <w:pPr>
        <w:keepNext w:val="0"/>
        <w:keepLines w:val="0"/>
        <w:pageBreakBefore w:val="0"/>
        <w:kinsoku/>
        <w:overflowPunct/>
        <w:topLinePunct w:val="0"/>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一、行政执法主体概况</w:t>
      </w:r>
    </w:p>
    <w:p w14:paraId="7083D017">
      <w:pPr>
        <w:keepNext w:val="0"/>
        <w:keepLines w:val="0"/>
        <w:pageBreakBefore w:val="0"/>
        <w:kinsoku/>
        <w:overflowPunct/>
        <w:topLinePunct w:val="0"/>
        <w:bidi w:val="0"/>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（一）行政执法主体的名称和数量情况</w:t>
      </w:r>
    </w:p>
    <w:p w14:paraId="3A00AF92">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天门市文化和旅游局现有执法</w:t>
      </w:r>
      <w:bookmarkStart w:id="0" w:name="_GoBack"/>
      <w:bookmarkEnd w:id="0"/>
      <w:r>
        <w:rPr>
          <w:rFonts w:hint="eastAsia" w:ascii="仿宋" w:hAnsi="仿宋" w:eastAsia="仿宋" w:cs="仿宋"/>
          <w:i w:val="0"/>
          <w:iCs w:val="0"/>
          <w:caps w:val="0"/>
          <w:color w:val="000000"/>
          <w:spacing w:val="0"/>
          <w:sz w:val="32"/>
          <w:szCs w:val="32"/>
          <w:shd w:val="clear" w:fill="FFFFFF"/>
          <w:lang w:val="en-US" w:eastAsia="zh-CN"/>
        </w:rPr>
        <w:t>人员28人，其中持有湖北省行政执法证的执法人员28人。</w:t>
      </w:r>
    </w:p>
    <w:p w14:paraId="30799731">
      <w:pPr>
        <w:keepNext w:val="0"/>
        <w:keepLines w:val="0"/>
        <w:pageBreakBefore w:val="0"/>
        <w:numPr>
          <w:ilvl w:val="0"/>
          <w:numId w:val="1"/>
        </w:numPr>
        <w:kinsoku/>
        <w:overflowPunct/>
        <w:topLinePunct w:val="0"/>
        <w:bidi w:val="0"/>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行政执法机关及各执法主体的执法岗位设置数量及在岗执法人员数量</w:t>
      </w:r>
    </w:p>
    <w:p w14:paraId="0527212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机关设置执法科，为文化和旅游执法管理岗位。岗位设置1人。2024年8月，因机构改革，原文化和旅游市场综合执法支队撤销，新设立机构三定方案尚未出台，原持有行政执法证的28人全部参与行政执法工作。2024年先后共出动执法人员1500人次，执法车辆120台次。</w:t>
      </w:r>
    </w:p>
    <w:p w14:paraId="56AFB928">
      <w:pPr>
        <w:keepNext w:val="0"/>
        <w:keepLines w:val="0"/>
        <w:pageBreakBefore w:val="0"/>
        <w:kinsoku/>
        <w:overflowPunct/>
        <w:topLinePunct w:val="0"/>
        <w:bidi w:val="0"/>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（三）政务服务事项办理情况</w:t>
      </w:r>
    </w:p>
    <w:p w14:paraId="0589AD16">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严格落实“四办”（网上办、马上办、就近办、一次办）清单，以“群众零跑腿、数据多跑路”为服务宗旨，本机关2024年共受理各类政务服务项目105件，办结105件，办结率100%，满意率100%。</w:t>
      </w:r>
    </w:p>
    <w:p w14:paraId="4C1A1B88">
      <w:pPr>
        <w:keepNext w:val="0"/>
        <w:keepLines w:val="0"/>
        <w:pageBreakBefore w:val="0"/>
        <w:kinsoku/>
        <w:overflowPunct/>
        <w:topLinePunct w:val="0"/>
        <w:bidi w:val="0"/>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二、202</w:t>
      </w:r>
      <w:r>
        <w:rPr>
          <w:rFonts w:hint="eastAsia" w:ascii="黑体" w:hAnsi="黑体" w:eastAsia="黑体" w:cs="黑体"/>
          <w:sz w:val="32"/>
          <w:szCs w:val="32"/>
          <w:lang w:val="en-US" w:eastAsia="zh-CN"/>
        </w:rPr>
        <w:t>4</w:t>
      </w:r>
      <w:r>
        <w:rPr>
          <w:rFonts w:hint="eastAsia" w:ascii="黑体" w:hAnsi="黑体" w:eastAsia="黑体" w:cs="黑体"/>
          <w:sz w:val="32"/>
          <w:szCs w:val="32"/>
        </w:rPr>
        <w:t>年度行政执法案件情况</w:t>
      </w:r>
    </w:p>
    <w:p w14:paraId="648DD2CC">
      <w:pPr>
        <w:pStyle w:val="2"/>
        <w:keepNext w:val="0"/>
        <w:keepLines w:val="0"/>
        <w:pageBreakBefore w:val="0"/>
        <w:widowControl/>
        <w:kinsoku/>
        <w:overflowPunct/>
        <w:topLinePunct w:val="0"/>
        <w:bidi w:val="0"/>
        <w:spacing w:before="0" w:beforeAutospacing="0" w:after="0" w:afterAutospacing="0" w:line="600" w:lineRule="exact"/>
        <w:ind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（一）202</w:t>
      </w:r>
      <w:r>
        <w:rPr>
          <w:rFonts w:hint="eastAsia" w:ascii="楷体" w:hAnsi="楷体" w:eastAsia="楷体" w:cs="楷体"/>
          <w:kern w:val="0"/>
          <w:sz w:val="32"/>
          <w:szCs w:val="32"/>
          <w:lang w:val="en-US" w:eastAsia="zh-CN"/>
        </w:rPr>
        <w:t>4</w:t>
      </w:r>
      <w:r>
        <w:rPr>
          <w:rFonts w:hint="eastAsia" w:ascii="楷体" w:hAnsi="楷体" w:eastAsia="楷体" w:cs="楷体"/>
          <w:kern w:val="0"/>
          <w:sz w:val="32"/>
          <w:szCs w:val="32"/>
        </w:rPr>
        <w:t>年行政处罚实施情况统计表</w:t>
      </w:r>
    </w:p>
    <w:tbl>
      <w:tblPr>
        <w:tblStyle w:val="3"/>
        <w:tblW w:w="84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51"/>
        <w:gridCol w:w="937"/>
        <w:gridCol w:w="878"/>
        <w:gridCol w:w="952"/>
        <w:gridCol w:w="1065"/>
        <w:gridCol w:w="795"/>
        <w:gridCol w:w="885"/>
        <w:gridCol w:w="885"/>
        <w:gridCol w:w="1268"/>
      </w:tblGrid>
      <w:tr w14:paraId="75CC1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98" w:hRule="atLeast"/>
          <w:jc w:val="center"/>
        </w:trPr>
        <w:tc>
          <w:tcPr>
            <w:tcW w:w="8416" w:type="dxa"/>
            <w:gridSpan w:val="9"/>
            <w:noWrap/>
            <w:tcMar>
              <w:top w:w="0" w:type="dxa"/>
              <w:left w:w="84" w:type="dxa"/>
              <w:bottom w:w="0" w:type="dxa"/>
              <w:right w:w="84" w:type="dxa"/>
            </w:tcMar>
            <w:vAlign w:val="center"/>
          </w:tcPr>
          <w:p w14:paraId="18E9B296">
            <w:pPr>
              <w:pStyle w:val="2"/>
              <w:keepNext w:val="0"/>
              <w:keepLines w:val="0"/>
              <w:pageBreakBefore w:val="0"/>
              <w:widowControl/>
              <w:tabs>
                <w:tab w:val="left" w:pos="3082"/>
              </w:tabs>
              <w:kinsoku/>
              <w:overflowPunct/>
              <w:topLinePunct w:val="0"/>
              <w:bidi w:val="0"/>
              <w:spacing w:before="0" w:beforeAutospacing="0" w:after="0" w:afterAutospacing="0" w:line="60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行政处罚实施数量（宗）</w:t>
            </w:r>
          </w:p>
        </w:tc>
      </w:tr>
      <w:tr w14:paraId="05E6D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505" w:hRule="atLeast"/>
          <w:jc w:val="center"/>
        </w:trPr>
        <w:tc>
          <w:tcPr>
            <w:tcW w:w="751" w:type="dxa"/>
            <w:noWrap/>
            <w:tcMar>
              <w:top w:w="0" w:type="dxa"/>
              <w:left w:w="84" w:type="dxa"/>
              <w:bottom w:w="0" w:type="dxa"/>
              <w:right w:w="84" w:type="dxa"/>
            </w:tcMar>
            <w:vAlign w:val="center"/>
          </w:tcPr>
          <w:p w14:paraId="378AAE7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5"/>
                <w:rFonts w:hint="eastAsia" w:ascii="黑体" w:hAnsi="黑体" w:eastAsia="黑体" w:cs="黑体"/>
                <w:b w:val="0"/>
                <w:bCs/>
                <w:szCs w:val="24"/>
              </w:rPr>
            </w:pPr>
            <w:r>
              <w:rPr>
                <w:rStyle w:val="5"/>
                <w:rFonts w:hint="eastAsia" w:ascii="黑体" w:hAnsi="黑体" w:eastAsia="黑体" w:cs="黑体"/>
                <w:b w:val="0"/>
                <w:bCs/>
                <w:sz w:val="21"/>
                <w:szCs w:val="24"/>
              </w:rPr>
              <w:t>单位名称</w:t>
            </w:r>
          </w:p>
        </w:tc>
        <w:tc>
          <w:tcPr>
            <w:tcW w:w="937" w:type="dxa"/>
            <w:noWrap/>
            <w:tcMar>
              <w:top w:w="0" w:type="dxa"/>
              <w:left w:w="84" w:type="dxa"/>
              <w:bottom w:w="0" w:type="dxa"/>
              <w:right w:w="84" w:type="dxa"/>
            </w:tcMar>
            <w:vAlign w:val="center"/>
          </w:tcPr>
          <w:p w14:paraId="1405140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bCs/>
                <w:szCs w:val="24"/>
              </w:rPr>
            </w:pPr>
            <w:r>
              <w:rPr>
                <w:rFonts w:hint="eastAsia" w:ascii="黑体" w:hAnsi="黑体" w:eastAsia="黑体" w:cs="黑体"/>
                <w:bCs/>
                <w:szCs w:val="24"/>
              </w:rPr>
              <w:t>警告</w:t>
            </w:r>
          </w:p>
        </w:tc>
        <w:tc>
          <w:tcPr>
            <w:tcW w:w="878" w:type="dxa"/>
            <w:noWrap/>
            <w:tcMar>
              <w:top w:w="0" w:type="dxa"/>
              <w:left w:w="84" w:type="dxa"/>
              <w:bottom w:w="0" w:type="dxa"/>
              <w:right w:w="84" w:type="dxa"/>
            </w:tcMar>
            <w:vAlign w:val="center"/>
          </w:tcPr>
          <w:p w14:paraId="1F196DB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bCs/>
                <w:szCs w:val="24"/>
              </w:rPr>
            </w:pPr>
            <w:r>
              <w:rPr>
                <w:rFonts w:hint="eastAsia" w:ascii="黑体" w:hAnsi="黑体" w:eastAsia="黑体" w:cs="黑体"/>
                <w:bCs/>
                <w:szCs w:val="24"/>
              </w:rPr>
              <w:t>通报批评</w:t>
            </w:r>
          </w:p>
        </w:tc>
        <w:tc>
          <w:tcPr>
            <w:tcW w:w="952" w:type="dxa"/>
            <w:noWrap/>
            <w:tcMar>
              <w:top w:w="0" w:type="dxa"/>
              <w:left w:w="84" w:type="dxa"/>
              <w:bottom w:w="0" w:type="dxa"/>
              <w:right w:w="84" w:type="dxa"/>
            </w:tcMar>
            <w:vAlign w:val="center"/>
          </w:tcPr>
          <w:p w14:paraId="0BBBF93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bCs/>
                <w:szCs w:val="24"/>
              </w:rPr>
            </w:pPr>
            <w:r>
              <w:rPr>
                <w:rFonts w:hint="eastAsia" w:ascii="黑体" w:hAnsi="黑体" w:eastAsia="黑体" w:cs="黑体"/>
                <w:bCs/>
                <w:szCs w:val="24"/>
              </w:rPr>
              <w:t>罚款</w:t>
            </w:r>
          </w:p>
        </w:tc>
        <w:tc>
          <w:tcPr>
            <w:tcW w:w="1065" w:type="dxa"/>
            <w:noWrap/>
            <w:tcMar>
              <w:top w:w="0" w:type="dxa"/>
              <w:left w:w="84" w:type="dxa"/>
              <w:bottom w:w="0" w:type="dxa"/>
              <w:right w:w="84" w:type="dxa"/>
            </w:tcMar>
            <w:vAlign w:val="center"/>
          </w:tcPr>
          <w:p w14:paraId="3A5A6BC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bCs/>
                <w:szCs w:val="24"/>
              </w:rPr>
            </w:pPr>
            <w:r>
              <w:rPr>
                <w:rFonts w:hint="eastAsia" w:ascii="黑体" w:hAnsi="黑体" w:eastAsia="黑体" w:cs="黑体"/>
                <w:bCs/>
                <w:szCs w:val="24"/>
              </w:rPr>
              <w:t>没收违法所得</w:t>
            </w:r>
          </w:p>
        </w:tc>
        <w:tc>
          <w:tcPr>
            <w:tcW w:w="795" w:type="dxa"/>
            <w:noWrap/>
            <w:tcMar>
              <w:top w:w="0" w:type="dxa"/>
              <w:left w:w="84" w:type="dxa"/>
              <w:bottom w:w="0" w:type="dxa"/>
              <w:right w:w="84" w:type="dxa"/>
            </w:tcMar>
            <w:vAlign w:val="center"/>
          </w:tcPr>
          <w:p w14:paraId="525D7A6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bCs/>
                <w:szCs w:val="24"/>
              </w:rPr>
            </w:pPr>
            <w:r>
              <w:rPr>
                <w:rFonts w:hint="eastAsia" w:ascii="黑体" w:hAnsi="黑体" w:eastAsia="黑体" w:cs="黑体"/>
                <w:bCs/>
                <w:szCs w:val="24"/>
              </w:rPr>
              <w:t>没收非法财物</w:t>
            </w:r>
          </w:p>
        </w:tc>
        <w:tc>
          <w:tcPr>
            <w:tcW w:w="885" w:type="dxa"/>
            <w:noWrap/>
            <w:tcMar>
              <w:top w:w="0" w:type="dxa"/>
              <w:left w:w="84" w:type="dxa"/>
              <w:bottom w:w="0" w:type="dxa"/>
              <w:right w:w="84" w:type="dxa"/>
            </w:tcMar>
            <w:vAlign w:val="center"/>
          </w:tcPr>
          <w:p w14:paraId="0F0870B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bCs/>
                <w:szCs w:val="24"/>
              </w:rPr>
            </w:pPr>
            <w:r>
              <w:rPr>
                <w:rFonts w:hint="eastAsia" w:ascii="黑体" w:hAnsi="黑体" w:eastAsia="黑体" w:cs="黑体"/>
                <w:bCs/>
                <w:szCs w:val="24"/>
              </w:rPr>
              <w:t>暂扣许可证件</w:t>
            </w:r>
          </w:p>
        </w:tc>
        <w:tc>
          <w:tcPr>
            <w:tcW w:w="885" w:type="dxa"/>
            <w:noWrap/>
            <w:tcMar>
              <w:top w:w="0" w:type="dxa"/>
              <w:left w:w="84" w:type="dxa"/>
              <w:bottom w:w="0" w:type="dxa"/>
              <w:right w:w="84" w:type="dxa"/>
            </w:tcMar>
            <w:vAlign w:val="center"/>
          </w:tcPr>
          <w:p w14:paraId="462E05F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bCs/>
                <w:szCs w:val="24"/>
              </w:rPr>
            </w:pPr>
            <w:r>
              <w:rPr>
                <w:rFonts w:hint="eastAsia" w:ascii="黑体" w:hAnsi="黑体" w:eastAsia="黑体" w:cs="黑体"/>
                <w:bCs/>
                <w:szCs w:val="24"/>
              </w:rPr>
              <w:t>降低资质等级</w:t>
            </w:r>
          </w:p>
        </w:tc>
        <w:tc>
          <w:tcPr>
            <w:tcW w:w="1268" w:type="dxa"/>
            <w:noWrap/>
            <w:tcMar>
              <w:top w:w="0" w:type="dxa"/>
              <w:left w:w="84" w:type="dxa"/>
              <w:bottom w:w="0" w:type="dxa"/>
              <w:right w:w="84" w:type="dxa"/>
            </w:tcMar>
            <w:vAlign w:val="center"/>
          </w:tcPr>
          <w:p w14:paraId="3C96244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bCs/>
                <w:szCs w:val="24"/>
              </w:rPr>
            </w:pPr>
            <w:r>
              <w:rPr>
                <w:rFonts w:hint="eastAsia" w:ascii="黑体" w:hAnsi="黑体" w:eastAsia="黑体" w:cs="黑体"/>
                <w:bCs/>
                <w:szCs w:val="24"/>
              </w:rPr>
              <w:t>吊销许可证件</w:t>
            </w:r>
          </w:p>
        </w:tc>
      </w:tr>
      <w:tr w14:paraId="009DA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restart"/>
            <w:noWrap/>
            <w:tcMar>
              <w:top w:w="0" w:type="dxa"/>
              <w:left w:w="84" w:type="dxa"/>
              <w:bottom w:w="0" w:type="dxa"/>
              <w:right w:w="84" w:type="dxa"/>
            </w:tcMar>
            <w:vAlign w:val="center"/>
          </w:tcPr>
          <w:p w14:paraId="7010729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default" w:ascii="CESI仿宋-GB2312" w:hAnsi="CESI仿宋-GB2312" w:eastAsia="CESI仿宋-GB2312" w:cs="CESI仿宋-GB2312"/>
                <w:szCs w:val="24"/>
                <w:lang w:val="en-US" w:eastAsia="zh-CN"/>
              </w:rPr>
            </w:pPr>
            <w:r>
              <w:rPr>
                <w:rFonts w:hint="eastAsia" w:ascii="仿宋" w:hAnsi="仿宋" w:eastAsia="仿宋" w:cs="仿宋"/>
                <w:szCs w:val="24"/>
                <w:lang w:val="en-US" w:eastAsia="zh-CN"/>
              </w:rPr>
              <w:t>天门市文化和旅游局</w:t>
            </w:r>
          </w:p>
        </w:tc>
        <w:tc>
          <w:tcPr>
            <w:tcW w:w="937" w:type="dxa"/>
            <w:noWrap/>
            <w:tcMar>
              <w:top w:w="0" w:type="dxa"/>
              <w:left w:w="84" w:type="dxa"/>
              <w:bottom w:w="0" w:type="dxa"/>
              <w:right w:w="84" w:type="dxa"/>
            </w:tcMar>
            <w:vAlign w:val="center"/>
          </w:tcPr>
          <w:p w14:paraId="4578202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noWrap/>
            <w:tcMar>
              <w:top w:w="0" w:type="dxa"/>
              <w:left w:w="84" w:type="dxa"/>
              <w:bottom w:w="0" w:type="dxa"/>
              <w:right w:w="84" w:type="dxa"/>
            </w:tcMar>
            <w:vAlign w:val="center"/>
          </w:tcPr>
          <w:p w14:paraId="0E68B5A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noWrap/>
            <w:tcMar>
              <w:top w:w="0" w:type="dxa"/>
              <w:left w:w="84" w:type="dxa"/>
              <w:bottom w:w="0" w:type="dxa"/>
              <w:right w:w="84" w:type="dxa"/>
            </w:tcMar>
            <w:vAlign w:val="center"/>
          </w:tcPr>
          <w:p w14:paraId="37446CA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19.2</w:t>
            </w:r>
          </w:p>
        </w:tc>
        <w:tc>
          <w:tcPr>
            <w:tcW w:w="1065" w:type="dxa"/>
            <w:noWrap/>
            <w:tcMar>
              <w:top w:w="0" w:type="dxa"/>
              <w:left w:w="84" w:type="dxa"/>
              <w:bottom w:w="0" w:type="dxa"/>
              <w:right w:w="84" w:type="dxa"/>
            </w:tcMar>
            <w:vAlign w:val="center"/>
          </w:tcPr>
          <w:p w14:paraId="1D51BE1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noWrap/>
            <w:tcMar>
              <w:top w:w="0" w:type="dxa"/>
              <w:left w:w="84" w:type="dxa"/>
              <w:bottom w:w="0" w:type="dxa"/>
              <w:right w:w="84" w:type="dxa"/>
            </w:tcMar>
            <w:vAlign w:val="center"/>
          </w:tcPr>
          <w:p w14:paraId="381D2E2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noWrap/>
            <w:tcMar>
              <w:top w:w="0" w:type="dxa"/>
              <w:left w:w="84" w:type="dxa"/>
              <w:bottom w:w="0" w:type="dxa"/>
              <w:right w:w="84" w:type="dxa"/>
            </w:tcMar>
            <w:vAlign w:val="center"/>
          </w:tcPr>
          <w:p w14:paraId="01CC034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noWrap/>
            <w:tcMar>
              <w:top w:w="0" w:type="dxa"/>
              <w:left w:w="84" w:type="dxa"/>
              <w:bottom w:w="0" w:type="dxa"/>
              <w:right w:w="84" w:type="dxa"/>
            </w:tcMar>
            <w:vAlign w:val="center"/>
          </w:tcPr>
          <w:p w14:paraId="6BAB707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268" w:type="dxa"/>
            <w:noWrap/>
            <w:tcMar>
              <w:top w:w="0" w:type="dxa"/>
              <w:left w:w="84" w:type="dxa"/>
              <w:bottom w:w="0" w:type="dxa"/>
              <w:right w:w="84" w:type="dxa"/>
            </w:tcMar>
            <w:vAlign w:val="center"/>
          </w:tcPr>
          <w:p w14:paraId="06B88DA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r>
      <w:tr w14:paraId="4C549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noWrap/>
            <w:tcMar>
              <w:top w:w="0" w:type="dxa"/>
              <w:left w:w="84" w:type="dxa"/>
              <w:bottom w:w="0" w:type="dxa"/>
              <w:right w:w="84" w:type="dxa"/>
            </w:tcMar>
            <w:vAlign w:val="center"/>
          </w:tcPr>
          <w:p w14:paraId="336DE06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CESI仿宋-GB2312" w:hAnsi="CESI仿宋-GB2312" w:eastAsia="CESI仿宋-GB2312" w:cs="CESI仿宋-GB2312"/>
                <w:szCs w:val="24"/>
              </w:rPr>
            </w:pPr>
          </w:p>
        </w:tc>
        <w:tc>
          <w:tcPr>
            <w:tcW w:w="937" w:type="dxa"/>
            <w:noWrap/>
            <w:tcMar>
              <w:top w:w="0" w:type="dxa"/>
              <w:left w:w="84" w:type="dxa"/>
              <w:bottom w:w="0" w:type="dxa"/>
              <w:right w:w="84" w:type="dxa"/>
            </w:tcMar>
            <w:vAlign w:val="center"/>
          </w:tcPr>
          <w:p w14:paraId="2473F54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szCs w:val="24"/>
              </w:rPr>
            </w:pPr>
            <w:r>
              <w:rPr>
                <w:rFonts w:hint="eastAsia" w:ascii="黑体" w:hAnsi="黑体" w:eastAsia="黑体" w:cs="黑体"/>
                <w:bCs/>
                <w:szCs w:val="24"/>
              </w:rPr>
              <w:t>限制开展生产经营活动</w:t>
            </w:r>
          </w:p>
        </w:tc>
        <w:tc>
          <w:tcPr>
            <w:tcW w:w="878" w:type="dxa"/>
            <w:noWrap/>
            <w:tcMar>
              <w:top w:w="0" w:type="dxa"/>
              <w:left w:w="84" w:type="dxa"/>
              <w:bottom w:w="0" w:type="dxa"/>
              <w:right w:w="84" w:type="dxa"/>
            </w:tcMar>
            <w:vAlign w:val="center"/>
          </w:tcPr>
          <w:p w14:paraId="69F91DD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szCs w:val="24"/>
              </w:rPr>
            </w:pPr>
            <w:r>
              <w:rPr>
                <w:rFonts w:hint="eastAsia" w:ascii="黑体" w:hAnsi="黑体" w:eastAsia="黑体" w:cs="黑体"/>
                <w:bCs/>
                <w:szCs w:val="24"/>
              </w:rPr>
              <w:t>责令停产停业</w:t>
            </w:r>
          </w:p>
        </w:tc>
        <w:tc>
          <w:tcPr>
            <w:tcW w:w="952" w:type="dxa"/>
            <w:noWrap/>
            <w:tcMar>
              <w:top w:w="0" w:type="dxa"/>
              <w:left w:w="84" w:type="dxa"/>
              <w:bottom w:w="0" w:type="dxa"/>
              <w:right w:w="84" w:type="dxa"/>
            </w:tcMar>
            <w:vAlign w:val="center"/>
          </w:tcPr>
          <w:p w14:paraId="1F66918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szCs w:val="24"/>
              </w:rPr>
            </w:pPr>
            <w:r>
              <w:rPr>
                <w:rFonts w:hint="eastAsia" w:ascii="黑体" w:hAnsi="黑体" w:eastAsia="黑体" w:cs="黑体"/>
                <w:szCs w:val="24"/>
              </w:rPr>
              <w:t>责令关闭</w:t>
            </w:r>
          </w:p>
        </w:tc>
        <w:tc>
          <w:tcPr>
            <w:tcW w:w="1065" w:type="dxa"/>
            <w:noWrap/>
            <w:tcMar>
              <w:top w:w="0" w:type="dxa"/>
              <w:left w:w="84" w:type="dxa"/>
              <w:bottom w:w="0" w:type="dxa"/>
              <w:right w:w="84" w:type="dxa"/>
            </w:tcMar>
            <w:vAlign w:val="center"/>
          </w:tcPr>
          <w:p w14:paraId="13AC872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szCs w:val="24"/>
              </w:rPr>
            </w:pPr>
            <w:r>
              <w:rPr>
                <w:rFonts w:hint="eastAsia" w:ascii="黑体" w:hAnsi="黑体" w:eastAsia="黑体" w:cs="黑体"/>
                <w:szCs w:val="24"/>
              </w:rPr>
              <w:t>限制从业</w:t>
            </w:r>
          </w:p>
        </w:tc>
        <w:tc>
          <w:tcPr>
            <w:tcW w:w="795" w:type="dxa"/>
            <w:noWrap/>
            <w:tcMar>
              <w:top w:w="0" w:type="dxa"/>
              <w:left w:w="84" w:type="dxa"/>
              <w:bottom w:w="0" w:type="dxa"/>
              <w:right w:w="84" w:type="dxa"/>
            </w:tcMar>
            <w:vAlign w:val="center"/>
          </w:tcPr>
          <w:p w14:paraId="4E8F807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szCs w:val="24"/>
              </w:rPr>
            </w:pPr>
            <w:r>
              <w:rPr>
                <w:rFonts w:hint="eastAsia" w:ascii="黑体" w:hAnsi="黑体" w:eastAsia="黑体" w:cs="黑体"/>
                <w:szCs w:val="24"/>
              </w:rPr>
              <w:t>行政拘留</w:t>
            </w:r>
          </w:p>
        </w:tc>
        <w:tc>
          <w:tcPr>
            <w:tcW w:w="885" w:type="dxa"/>
            <w:noWrap/>
            <w:tcMar>
              <w:top w:w="0" w:type="dxa"/>
              <w:left w:w="84" w:type="dxa"/>
              <w:bottom w:w="0" w:type="dxa"/>
              <w:right w:w="84" w:type="dxa"/>
            </w:tcMar>
            <w:vAlign w:val="center"/>
          </w:tcPr>
          <w:p w14:paraId="1B7B15F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szCs w:val="24"/>
              </w:rPr>
            </w:pPr>
            <w:r>
              <w:rPr>
                <w:rFonts w:hint="eastAsia" w:ascii="黑体" w:hAnsi="黑体" w:eastAsia="黑体" w:cs="黑体"/>
                <w:szCs w:val="24"/>
              </w:rPr>
              <w:t>其他行政处罚</w:t>
            </w:r>
          </w:p>
        </w:tc>
        <w:tc>
          <w:tcPr>
            <w:tcW w:w="885" w:type="dxa"/>
            <w:noWrap/>
            <w:tcMar>
              <w:top w:w="0" w:type="dxa"/>
              <w:left w:w="84" w:type="dxa"/>
              <w:bottom w:w="0" w:type="dxa"/>
              <w:right w:w="84" w:type="dxa"/>
            </w:tcMar>
            <w:vAlign w:val="center"/>
          </w:tcPr>
          <w:p w14:paraId="017F8E2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szCs w:val="24"/>
              </w:rPr>
            </w:pPr>
            <w:r>
              <w:rPr>
                <w:rFonts w:hint="eastAsia" w:ascii="黑体" w:hAnsi="黑体" w:eastAsia="黑体" w:cs="黑体"/>
                <w:szCs w:val="24"/>
              </w:rPr>
              <w:t>合计</w:t>
            </w:r>
          </w:p>
          <w:p w14:paraId="158A9F0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szCs w:val="24"/>
              </w:rPr>
            </w:pPr>
            <w:r>
              <w:rPr>
                <w:rFonts w:hint="eastAsia" w:ascii="黑体" w:hAnsi="黑体" w:eastAsia="黑体" w:cs="黑体"/>
                <w:szCs w:val="24"/>
              </w:rPr>
              <w:t>（宗）</w:t>
            </w:r>
          </w:p>
        </w:tc>
        <w:tc>
          <w:tcPr>
            <w:tcW w:w="1268" w:type="dxa"/>
            <w:noWrap/>
            <w:tcMar>
              <w:top w:w="0" w:type="dxa"/>
              <w:left w:w="84" w:type="dxa"/>
              <w:bottom w:w="0" w:type="dxa"/>
              <w:right w:w="84" w:type="dxa"/>
            </w:tcMar>
            <w:vAlign w:val="center"/>
          </w:tcPr>
          <w:p w14:paraId="6858F0F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szCs w:val="24"/>
              </w:rPr>
            </w:pPr>
            <w:r>
              <w:rPr>
                <w:rFonts w:hint="eastAsia" w:ascii="黑体" w:hAnsi="黑体" w:eastAsia="黑体" w:cs="黑体"/>
                <w:szCs w:val="24"/>
              </w:rPr>
              <w:t>罚没金额（万元）</w:t>
            </w:r>
          </w:p>
        </w:tc>
      </w:tr>
      <w:tr w14:paraId="545B9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85" w:hRule="atLeast"/>
          <w:jc w:val="center"/>
        </w:trPr>
        <w:tc>
          <w:tcPr>
            <w:tcW w:w="751" w:type="dxa"/>
            <w:vMerge w:val="continue"/>
            <w:tcBorders>
              <w:bottom w:val="single" w:color="auto" w:sz="12" w:space="0"/>
            </w:tcBorders>
            <w:noWrap/>
            <w:tcMar>
              <w:top w:w="0" w:type="dxa"/>
              <w:left w:w="84" w:type="dxa"/>
              <w:bottom w:w="0" w:type="dxa"/>
              <w:right w:w="84" w:type="dxa"/>
            </w:tcMar>
            <w:vAlign w:val="center"/>
          </w:tcPr>
          <w:p w14:paraId="3537727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CESI仿宋-GB2312" w:hAnsi="CESI仿宋-GB2312" w:eastAsia="CESI仿宋-GB2312" w:cs="CESI仿宋-GB2312"/>
                <w:szCs w:val="24"/>
              </w:rPr>
            </w:pPr>
          </w:p>
        </w:tc>
        <w:tc>
          <w:tcPr>
            <w:tcW w:w="937" w:type="dxa"/>
            <w:tcBorders>
              <w:bottom w:val="single" w:color="auto" w:sz="12" w:space="0"/>
            </w:tcBorders>
            <w:noWrap/>
            <w:tcMar>
              <w:top w:w="0" w:type="dxa"/>
              <w:left w:w="84" w:type="dxa"/>
              <w:bottom w:w="0" w:type="dxa"/>
              <w:right w:w="84" w:type="dxa"/>
            </w:tcMar>
            <w:vAlign w:val="center"/>
          </w:tcPr>
          <w:p w14:paraId="7C22545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1</w:t>
            </w:r>
          </w:p>
        </w:tc>
        <w:tc>
          <w:tcPr>
            <w:tcW w:w="878" w:type="dxa"/>
            <w:tcBorders>
              <w:bottom w:val="single" w:color="auto" w:sz="12" w:space="0"/>
            </w:tcBorders>
            <w:noWrap/>
            <w:tcMar>
              <w:top w:w="0" w:type="dxa"/>
              <w:left w:w="84" w:type="dxa"/>
              <w:bottom w:w="0" w:type="dxa"/>
              <w:right w:w="84" w:type="dxa"/>
            </w:tcMar>
            <w:vAlign w:val="center"/>
          </w:tcPr>
          <w:p w14:paraId="25A2115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tcBorders>
              <w:bottom w:val="single" w:color="auto" w:sz="12" w:space="0"/>
            </w:tcBorders>
            <w:noWrap/>
            <w:tcMar>
              <w:top w:w="0" w:type="dxa"/>
              <w:left w:w="84" w:type="dxa"/>
              <w:bottom w:w="0" w:type="dxa"/>
              <w:right w:w="84" w:type="dxa"/>
            </w:tcMar>
            <w:vAlign w:val="center"/>
          </w:tcPr>
          <w:p w14:paraId="132A9BF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1</w:t>
            </w:r>
          </w:p>
        </w:tc>
        <w:tc>
          <w:tcPr>
            <w:tcW w:w="1065" w:type="dxa"/>
            <w:tcBorders>
              <w:bottom w:val="single" w:color="auto" w:sz="12" w:space="0"/>
            </w:tcBorders>
            <w:noWrap/>
            <w:tcMar>
              <w:top w:w="0" w:type="dxa"/>
              <w:left w:w="84" w:type="dxa"/>
              <w:bottom w:w="0" w:type="dxa"/>
              <w:right w:w="84" w:type="dxa"/>
            </w:tcMar>
            <w:vAlign w:val="center"/>
          </w:tcPr>
          <w:p w14:paraId="50A3D38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tcBorders>
              <w:bottom w:val="single" w:color="auto" w:sz="12" w:space="0"/>
            </w:tcBorders>
            <w:noWrap/>
            <w:tcMar>
              <w:top w:w="0" w:type="dxa"/>
              <w:left w:w="84" w:type="dxa"/>
              <w:bottom w:w="0" w:type="dxa"/>
              <w:right w:w="84" w:type="dxa"/>
            </w:tcMar>
            <w:vAlign w:val="center"/>
          </w:tcPr>
          <w:p w14:paraId="546B590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14:paraId="2DE3C72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14:paraId="22F6CCD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9</w:t>
            </w:r>
          </w:p>
        </w:tc>
        <w:tc>
          <w:tcPr>
            <w:tcW w:w="1268" w:type="dxa"/>
            <w:tcBorders>
              <w:bottom w:val="single" w:color="auto" w:sz="12" w:space="0"/>
            </w:tcBorders>
            <w:noWrap/>
            <w:tcMar>
              <w:top w:w="0" w:type="dxa"/>
              <w:left w:w="84" w:type="dxa"/>
              <w:bottom w:w="0" w:type="dxa"/>
              <w:right w:w="84" w:type="dxa"/>
            </w:tcMar>
            <w:vAlign w:val="center"/>
          </w:tcPr>
          <w:p w14:paraId="63BE0AA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19.2</w:t>
            </w:r>
          </w:p>
        </w:tc>
      </w:tr>
    </w:tbl>
    <w:p w14:paraId="0BC30E42">
      <w:pPr>
        <w:pStyle w:val="2"/>
        <w:keepNext w:val="0"/>
        <w:keepLines w:val="0"/>
        <w:pageBreakBefore w:val="0"/>
        <w:widowControl/>
        <w:kinsoku/>
        <w:overflowPunct/>
        <w:topLinePunct w:val="0"/>
        <w:bidi w:val="0"/>
        <w:spacing w:before="180" w:beforeAutospacing="0" w:after="0" w:afterAutospacing="0" w:line="600" w:lineRule="exact"/>
        <w:ind w:firstLine="640" w:firstLineChars="200"/>
        <w:jc w:val="both"/>
        <w:textAlignment w:val="auto"/>
        <w:rPr>
          <w:rFonts w:hint="eastAsia" w:ascii="楷体" w:hAnsi="楷体" w:eastAsia="楷体" w:cs="楷体"/>
          <w:kern w:val="0"/>
          <w:sz w:val="32"/>
          <w:szCs w:val="32"/>
        </w:rPr>
      </w:pPr>
    </w:p>
    <w:p w14:paraId="306E6F28">
      <w:pPr>
        <w:pStyle w:val="2"/>
        <w:keepNext w:val="0"/>
        <w:keepLines w:val="0"/>
        <w:pageBreakBefore w:val="0"/>
        <w:widowControl/>
        <w:kinsoku/>
        <w:overflowPunct/>
        <w:topLinePunct w:val="0"/>
        <w:bidi w:val="0"/>
        <w:spacing w:before="180" w:beforeAutospacing="0" w:after="0" w:afterAutospacing="0" w:line="600" w:lineRule="exact"/>
        <w:ind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（二）202</w:t>
      </w:r>
      <w:r>
        <w:rPr>
          <w:rFonts w:hint="eastAsia" w:ascii="楷体" w:hAnsi="楷体" w:eastAsia="楷体" w:cs="楷体"/>
          <w:kern w:val="0"/>
          <w:sz w:val="32"/>
          <w:szCs w:val="32"/>
          <w:lang w:val="en-US" w:eastAsia="zh-CN"/>
        </w:rPr>
        <w:t>4</w:t>
      </w:r>
      <w:r>
        <w:rPr>
          <w:rFonts w:hint="eastAsia" w:ascii="楷体" w:hAnsi="楷体" w:eastAsia="楷体" w:cs="楷体"/>
          <w:kern w:val="0"/>
          <w:sz w:val="32"/>
          <w:szCs w:val="32"/>
        </w:rPr>
        <w:t>年行政许可实施情况统计表</w:t>
      </w:r>
    </w:p>
    <w:tbl>
      <w:tblPr>
        <w:tblStyle w:val="3"/>
        <w:tblW w:w="85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1200"/>
        <w:gridCol w:w="1293"/>
        <w:gridCol w:w="1599"/>
        <w:gridCol w:w="1545"/>
        <w:gridCol w:w="1494"/>
        <w:gridCol w:w="1448"/>
      </w:tblGrid>
      <w:tr w14:paraId="21F47B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60" w:hRule="atLeast"/>
          <w:jc w:val="center"/>
        </w:trPr>
        <w:tc>
          <w:tcPr>
            <w:tcW w:w="8579" w:type="dxa"/>
            <w:gridSpan w:val="6"/>
            <w:tcBorders>
              <w:top w:val="single" w:color="auto" w:sz="12" w:space="0"/>
            </w:tcBorders>
            <w:noWrap/>
            <w:tcMar>
              <w:top w:w="0" w:type="dxa"/>
              <w:left w:w="84" w:type="dxa"/>
              <w:bottom w:w="0" w:type="dxa"/>
              <w:right w:w="84" w:type="dxa"/>
            </w:tcMar>
            <w:vAlign w:val="center"/>
          </w:tcPr>
          <w:p w14:paraId="3396E2D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行政许可实施数量（宗）</w:t>
            </w:r>
          </w:p>
        </w:tc>
      </w:tr>
      <w:tr w14:paraId="55042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039" w:hRule="atLeast"/>
          <w:jc w:val="center"/>
        </w:trPr>
        <w:tc>
          <w:tcPr>
            <w:tcW w:w="1200" w:type="dxa"/>
            <w:noWrap/>
            <w:tcMar>
              <w:top w:w="0" w:type="dxa"/>
              <w:left w:w="84" w:type="dxa"/>
              <w:bottom w:w="0" w:type="dxa"/>
              <w:right w:w="84" w:type="dxa"/>
            </w:tcMar>
            <w:vAlign w:val="center"/>
          </w:tcPr>
          <w:p w14:paraId="4722B68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单位名称</w:t>
            </w:r>
          </w:p>
        </w:tc>
        <w:tc>
          <w:tcPr>
            <w:tcW w:w="1293" w:type="dxa"/>
            <w:noWrap/>
            <w:tcMar>
              <w:top w:w="0" w:type="dxa"/>
              <w:left w:w="84" w:type="dxa"/>
              <w:bottom w:w="0" w:type="dxa"/>
              <w:right w:w="84" w:type="dxa"/>
            </w:tcMar>
            <w:vAlign w:val="center"/>
          </w:tcPr>
          <w:p w14:paraId="4103161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5"/>
                <w:rFonts w:hint="eastAsia" w:ascii="黑体" w:hAnsi="黑体" w:eastAsia="黑体" w:cs="黑体"/>
                <w:b w:val="0"/>
                <w:bCs/>
                <w:sz w:val="21"/>
                <w:szCs w:val="24"/>
              </w:rPr>
            </w:pPr>
            <w:r>
              <w:rPr>
                <w:rStyle w:val="5"/>
                <w:rFonts w:hint="eastAsia" w:ascii="黑体" w:hAnsi="黑体" w:eastAsia="黑体" w:cs="黑体"/>
                <w:b w:val="0"/>
                <w:bCs/>
                <w:sz w:val="21"/>
                <w:szCs w:val="24"/>
              </w:rPr>
              <w:t>申请</w:t>
            </w:r>
          </w:p>
          <w:p w14:paraId="334A3D3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数量</w:t>
            </w:r>
          </w:p>
        </w:tc>
        <w:tc>
          <w:tcPr>
            <w:tcW w:w="1599" w:type="dxa"/>
            <w:noWrap/>
            <w:tcMar>
              <w:top w:w="0" w:type="dxa"/>
              <w:left w:w="84" w:type="dxa"/>
              <w:bottom w:w="0" w:type="dxa"/>
              <w:right w:w="84" w:type="dxa"/>
            </w:tcMar>
            <w:vAlign w:val="center"/>
          </w:tcPr>
          <w:p w14:paraId="5ABCDB9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受理数量</w:t>
            </w:r>
          </w:p>
        </w:tc>
        <w:tc>
          <w:tcPr>
            <w:tcW w:w="1545" w:type="dxa"/>
            <w:noWrap/>
            <w:tcMar>
              <w:top w:w="0" w:type="dxa"/>
              <w:left w:w="84" w:type="dxa"/>
              <w:bottom w:w="0" w:type="dxa"/>
              <w:right w:w="84" w:type="dxa"/>
            </w:tcMar>
            <w:vAlign w:val="center"/>
          </w:tcPr>
          <w:p w14:paraId="6D532D7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许可数量</w:t>
            </w:r>
          </w:p>
        </w:tc>
        <w:tc>
          <w:tcPr>
            <w:tcW w:w="1494" w:type="dxa"/>
            <w:noWrap/>
            <w:tcMar>
              <w:top w:w="0" w:type="dxa"/>
              <w:left w:w="84" w:type="dxa"/>
              <w:bottom w:w="0" w:type="dxa"/>
              <w:right w:w="84" w:type="dxa"/>
            </w:tcMar>
            <w:vAlign w:val="center"/>
          </w:tcPr>
          <w:p w14:paraId="68A7754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5"/>
                <w:rFonts w:hint="eastAsia" w:ascii="黑体" w:hAnsi="黑体" w:eastAsia="黑体" w:cs="黑体"/>
                <w:b w:val="0"/>
                <w:bCs/>
                <w:szCs w:val="24"/>
              </w:rPr>
            </w:pPr>
            <w:r>
              <w:rPr>
                <w:rStyle w:val="5"/>
                <w:rFonts w:hint="eastAsia" w:ascii="黑体" w:hAnsi="黑体" w:eastAsia="黑体" w:cs="黑体"/>
                <w:b w:val="0"/>
                <w:bCs/>
                <w:sz w:val="21"/>
                <w:szCs w:val="24"/>
              </w:rPr>
              <w:t>不予许可</w:t>
            </w:r>
          </w:p>
          <w:p w14:paraId="7BDF7C8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数量</w:t>
            </w:r>
          </w:p>
        </w:tc>
        <w:tc>
          <w:tcPr>
            <w:tcW w:w="1448" w:type="dxa"/>
            <w:noWrap/>
            <w:tcMar>
              <w:top w:w="0" w:type="dxa"/>
              <w:left w:w="84" w:type="dxa"/>
              <w:bottom w:w="0" w:type="dxa"/>
              <w:right w:w="84" w:type="dxa"/>
            </w:tcMar>
            <w:vAlign w:val="center"/>
          </w:tcPr>
          <w:p w14:paraId="081D409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5"/>
                <w:rFonts w:hint="eastAsia" w:ascii="黑体" w:hAnsi="黑体" w:eastAsia="黑体" w:cs="黑体"/>
                <w:b w:val="0"/>
                <w:bCs/>
                <w:szCs w:val="24"/>
              </w:rPr>
            </w:pPr>
            <w:r>
              <w:rPr>
                <w:rStyle w:val="5"/>
                <w:rFonts w:hint="eastAsia" w:ascii="黑体" w:hAnsi="黑体" w:eastAsia="黑体" w:cs="黑体"/>
                <w:b w:val="0"/>
                <w:bCs/>
                <w:sz w:val="21"/>
                <w:szCs w:val="24"/>
              </w:rPr>
              <w:t>撤销许可</w:t>
            </w:r>
          </w:p>
          <w:p w14:paraId="297D359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数量</w:t>
            </w:r>
          </w:p>
        </w:tc>
      </w:tr>
      <w:tr w14:paraId="11163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271" w:hRule="atLeast"/>
          <w:jc w:val="center"/>
        </w:trPr>
        <w:tc>
          <w:tcPr>
            <w:tcW w:w="1200" w:type="dxa"/>
            <w:tcBorders>
              <w:bottom w:val="single" w:color="auto" w:sz="12" w:space="0"/>
            </w:tcBorders>
            <w:noWrap/>
            <w:tcMar>
              <w:top w:w="0" w:type="dxa"/>
              <w:left w:w="84" w:type="dxa"/>
              <w:bottom w:w="0" w:type="dxa"/>
              <w:right w:w="84" w:type="dxa"/>
            </w:tcMar>
            <w:vAlign w:val="center"/>
          </w:tcPr>
          <w:p w14:paraId="13DBCF1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天门市</w:t>
            </w:r>
          </w:p>
          <w:p w14:paraId="741DDDE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文化和</w:t>
            </w:r>
          </w:p>
          <w:p w14:paraId="17F3C71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sz w:val="24"/>
                <w:szCs w:val="24"/>
                <w:lang w:eastAsia="zh-CN"/>
              </w:rPr>
            </w:pPr>
            <w:r>
              <w:rPr>
                <w:rFonts w:hint="eastAsia" w:ascii="仿宋" w:hAnsi="仿宋" w:eastAsia="仿宋" w:cs="仿宋"/>
                <w:sz w:val="24"/>
                <w:szCs w:val="24"/>
                <w:lang w:eastAsia="zh-CN"/>
              </w:rPr>
              <w:t>旅游局</w:t>
            </w:r>
          </w:p>
        </w:tc>
        <w:tc>
          <w:tcPr>
            <w:tcW w:w="1293" w:type="dxa"/>
            <w:tcBorders>
              <w:bottom w:val="single" w:color="auto" w:sz="12" w:space="0"/>
            </w:tcBorders>
            <w:noWrap/>
            <w:tcMar>
              <w:top w:w="0" w:type="dxa"/>
              <w:left w:w="84" w:type="dxa"/>
              <w:bottom w:w="0" w:type="dxa"/>
              <w:right w:w="84" w:type="dxa"/>
            </w:tcMar>
            <w:vAlign w:val="center"/>
          </w:tcPr>
          <w:p w14:paraId="2CF118C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86</w:t>
            </w:r>
          </w:p>
        </w:tc>
        <w:tc>
          <w:tcPr>
            <w:tcW w:w="1599" w:type="dxa"/>
            <w:tcBorders>
              <w:bottom w:val="single" w:color="auto" w:sz="12" w:space="0"/>
            </w:tcBorders>
            <w:noWrap/>
            <w:tcMar>
              <w:top w:w="0" w:type="dxa"/>
              <w:left w:w="84" w:type="dxa"/>
              <w:bottom w:w="0" w:type="dxa"/>
              <w:right w:w="84" w:type="dxa"/>
            </w:tcMar>
            <w:vAlign w:val="center"/>
          </w:tcPr>
          <w:p w14:paraId="389AAB1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86</w:t>
            </w:r>
          </w:p>
        </w:tc>
        <w:tc>
          <w:tcPr>
            <w:tcW w:w="1545" w:type="dxa"/>
            <w:tcBorders>
              <w:bottom w:val="single" w:color="auto" w:sz="12" w:space="0"/>
            </w:tcBorders>
            <w:noWrap/>
            <w:tcMar>
              <w:top w:w="0" w:type="dxa"/>
              <w:left w:w="84" w:type="dxa"/>
              <w:bottom w:w="0" w:type="dxa"/>
              <w:right w:w="84" w:type="dxa"/>
            </w:tcMar>
            <w:vAlign w:val="center"/>
          </w:tcPr>
          <w:p w14:paraId="464B63A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77</w:t>
            </w:r>
          </w:p>
        </w:tc>
        <w:tc>
          <w:tcPr>
            <w:tcW w:w="1494" w:type="dxa"/>
            <w:tcBorders>
              <w:bottom w:val="single" w:color="auto" w:sz="12" w:space="0"/>
            </w:tcBorders>
            <w:noWrap/>
            <w:tcMar>
              <w:top w:w="0" w:type="dxa"/>
              <w:left w:w="84" w:type="dxa"/>
              <w:bottom w:w="0" w:type="dxa"/>
              <w:right w:w="84" w:type="dxa"/>
            </w:tcMar>
            <w:vAlign w:val="center"/>
          </w:tcPr>
          <w:p w14:paraId="4E9759B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448" w:type="dxa"/>
            <w:tcBorders>
              <w:bottom w:val="single" w:color="auto" w:sz="12" w:space="0"/>
            </w:tcBorders>
            <w:noWrap/>
            <w:tcMar>
              <w:top w:w="0" w:type="dxa"/>
              <w:left w:w="84" w:type="dxa"/>
              <w:bottom w:w="0" w:type="dxa"/>
              <w:right w:w="84" w:type="dxa"/>
            </w:tcMar>
            <w:vAlign w:val="center"/>
          </w:tcPr>
          <w:p w14:paraId="542B42F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14:paraId="65BAA2F0">
      <w:pPr>
        <w:rPr>
          <w:rFonts w:hint="eastAsia" w:ascii="楷体" w:hAnsi="楷体" w:eastAsia="楷体" w:cs="楷体"/>
          <w:kern w:val="0"/>
          <w:sz w:val="32"/>
          <w:szCs w:val="32"/>
        </w:rPr>
      </w:pPr>
      <w:r>
        <w:rPr>
          <w:rFonts w:hint="eastAsia" w:ascii="楷体" w:hAnsi="楷体" w:eastAsia="楷体" w:cs="楷体"/>
          <w:kern w:val="0"/>
          <w:sz w:val="32"/>
          <w:szCs w:val="32"/>
        </w:rPr>
        <w:br w:type="page"/>
      </w:r>
    </w:p>
    <w:p w14:paraId="15135BD2">
      <w:pPr>
        <w:pStyle w:val="2"/>
        <w:keepNext w:val="0"/>
        <w:keepLines w:val="0"/>
        <w:pageBreakBefore w:val="0"/>
        <w:widowControl/>
        <w:kinsoku/>
        <w:overflowPunct/>
        <w:topLinePunct w:val="0"/>
        <w:bidi w:val="0"/>
        <w:spacing w:before="180" w:beforeAutospacing="0" w:after="0" w:afterAutospacing="0" w:line="60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楷体" w:hAnsi="楷体" w:eastAsia="楷体" w:cs="楷体"/>
          <w:kern w:val="0"/>
          <w:sz w:val="32"/>
          <w:szCs w:val="32"/>
        </w:rPr>
        <w:t>（三）202</w:t>
      </w:r>
      <w:r>
        <w:rPr>
          <w:rFonts w:hint="eastAsia" w:ascii="楷体" w:hAnsi="楷体" w:eastAsia="楷体" w:cs="楷体"/>
          <w:kern w:val="0"/>
          <w:sz w:val="32"/>
          <w:szCs w:val="32"/>
          <w:lang w:val="en-US" w:eastAsia="zh-CN"/>
        </w:rPr>
        <w:t>4</w:t>
      </w:r>
      <w:r>
        <w:rPr>
          <w:rFonts w:hint="eastAsia" w:ascii="楷体" w:hAnsi="楷体" w:eastAsia="楷体" w:cs="楷体"/>
          <w:kern w:val="0"/>
          <w:sz w:val="32"/>
          <w:szCs w:val="32"/>
        </w:rPr>
        <w:t>年行政强制实施情况统计表</w:t>
      </w:r>
    </w:p>
    <w:tbl>
      <w:tblPr>
        <w:tblStyle w:val="3"/>
        <w:tblW w:w="8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656"/>
        <w:gridCol w:w="747"/>
        <w:gridCol w:w="522"/>
        <w:gridCol w:w="699"/>
        <w:gridCol w:w="779"/>
        <w:gridCol w:w="693"/>
        <w:gridCol w:w="494"/>
        <w:gridCol w:w="1018"/>
        <w:gridCol w:w="753"/>
        <w:gridCol w:w="425"/>
        <w:gridCol w:w="540"/>
        <w:gridCol w:w="664"/>
        <w:gridCol w:w="752"/>
      </w:tblGrid>
      <w:tr w14:paraId="767C0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656" w:type="dxa"/>
            <w:vMerge w:val="restart"/>
            <w:tcBorders>
              <w:top w:val="single" w:color="auto" w:sz="12" w:space="0"/>
            </w:tcBorders>
            <w:noWrap/>
            <w:tcMar>
              <w:top w:w="0" w:type="dxa"/>
              <w:left w:w="84" w:type="dxa"/>
              <w:bottom w:w="0" w:type="dxa"/>
              <w:right w:w="84" w:type="dxa"/>
            </w:tcMar>
            <w:vAlign w:val="center"/>
          </w:tcPr>
          <w:p w14:paraId="0CD4905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单位名称</w:t>
            </w:r>
          </w:p>
        </w:tc>
        <w:tc>
          <w:tcPr>
            <w:tcW w:w="2747" w:type="dxa"/>
            <w:gridSpan w:val="4"/>
            <w:tcBorders>
              <w:top w:val="single" w:color="auto" w:sz="12" w:space="0"/>
            </w:tcBorders>
            <w:noWrap/>
            <w:tcMar>
              <w:top w:w="0" w:type="dxa"/>
              <w:left w:w="84" w:type="dxa"/>
              <w:bottom w:w="0" w:type="dxa"/>
              <w:right w:w="84" w:type="dxa"/>
            </w:tcMar>
            <w:vAlign w:val="center"/>
          </w:tcPr>
          <w:p w14:paraId="096435E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行政强制措施实施数量（宗）</w:t>
            </w:r>
          </w:p>
        </w:tc>
        <w:tc>
          <w:tcPr>
            <w:tcW w:w="4587" w:type="dxa"/>
            <w:gridSpan w:val="7"/>
            <w:tcBorders>
              <w:top w:val="single" w:color="auto" w:sz="12" w:space="0"/>
            </w:tcBorders>
            <w:noWrap/>
            <w:tcMar>
              <w:top w:w="0" w:type="dxa"/>
              <w:left w:w="84" w:type="dxa"/>
              <w:bottom w:w="0" w:type="dxa"/>
              <w:right w:w="84" w:type="dxa"/>
            </w:tcMar>
            <w:vAlign w:val="center"/>
          </w:tcPr>
          <w:p w14:paraId="50D83CD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行政强制执行实施数量（宗）</w:t>
            </w:r>
          </w:p>
        </w:tc>
        <w:tc>
          <w:tcPr>
            <w:tcW w:w="752" w:type="dxa"/>
            <w:vMerge w:val="restart"/>
            <w:tcBorders>
              <w:top w:val="single" w:color="auto" w:sz="12" w:space="0"/>
            </w:tcBorders>
            <w:noWrap/>
            <w:tcMar>
              <w:top w:w="0" w:type="dxa"/>
              <w:left w:w="84" w:type="dxa"/>
              <w:bottom w:w="0" w:type="dxa"/>
              <w:right w:w="84" w:type="dxa"/>
            </w:tcMar>
            <w:vAlign w:val="center"/>
          </w:tcPr>
          <w:p w14:paraId="5C08957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Style w:val="5"/>
                <w:rFonts w:hint="eastAsia" w:ascii="黑体" w:hAnsi="黑体" w:eastAsia="黑体" w:cs="黑体"/>
                <w:b w:val="0"/>
                <w:bCs/>
                <w:szCs w:val="24"/>
              </w:rPr>
            </w:pPr>
            <w:r>
              <w:rPr>
                <w:rStyle w:val="5"/>
                <w:rFonts w:hint="eastAsia" w:ascii="黑体" w:hAnsi="黑体" w:eastAsia="黑体" w:cs="黑体"/>
                <w:b w:val="0"/>
                <w:bCs/>
                <w:sz w:val="21"/>
                <w:szCs w:val="24"/>
              </w:rPr>
              <w:t>合计</w:t>
            </w:r>
          </w:p>
          <w:p w14:paraId="31BB5AC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Style w:val="5"/>
                <w:rFonts w:hint="eastAsia" w:ascii="黑体" w:hAnsi="黑体" w:eastAsia="黑体" w:cs="黑体"/>
                <w:b w:val="0"/>
                <w:bCs/>
                <w:szCs w:val="24"/>
              </w:rPr>
            </w:pPr>
            <w:r>
              <w:rPr>
                <w:rStyle w:val="5"/>
                <w:rFonts w:hint="eastAsia" w:ascii="黑体" w:hAnsi="黑体" w:eastAsia="黑体" w:cs="黑体"/>
                <w:b w:val="0"/>
                <w:bCs/>
                <w:sz w:val="21"/>
                <w:szCs w:val="24"/>
              </w:rPr>
              <w:t>（宗）</w:t>
            </w:r>
          </w:p>
        </w:tc>
      </w:tr>
      <w:tr w14:paraId="7A404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05" w:hRule="atLeast"/>
          <w:jc w:val="center"/>
        </w:trPr>
        <w:tc>
          <w:tcPr>
            <w:tcW w:w="656" w:type="dxa"/>
            <w:vMerge w:val="continue"/>
            <w:noWrap/>
            <w:tcMar>
              <w:top w:w="0" w:type="dxa"/>
              <w:left w:w="84" w:type="dxa"/>
              <w:bottom w:w="0" w:type="dxa"/>
              <w:right w:w="84" w:type="dxa"/>
            </w:tcMar>
            <w:vAlign w:val="center"/>
          </w:tcPr>
          <w:p w14:paraId="04B53F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CESI黑体-GB2312" w:hAnsi="CESI黑体-GB2312" w:eastAsia="CESI黑体-GB2312" w:cs="CESI黑体-GB2312"/>
                <w:bCs/>
                <w:sz w:val="24"/>
                <w:szCs w:val="24"/>
              </w:rPr>
            </w:pPr>
          </w:p>
        </w:tc>
        <w:tc>
          <w:tcPr>
            <w:tcW w:w="747" w:type="dxa"/>
            <w:vMerge w:val="restart"/>
            <w:noWrap/>
            <w:tcMar>
              <w:top w:w="0" w:type="dxa"/>
              <w:left w:w="84" w:type="dxa"/>
              <w:bottom w:w="0" w:type="dxa"/>
              <w:right w:w="84" w:type="dxa"/>
            </w:tcMar>
            <w:vAlign w:val="center"/>
          </w:tcPr>
          <w:p w14:paraId="75632F8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查封场所、设施或者财物</w:t>
            </w:r>
          </w:p>
        </w:tc>
        <w:tc>
          <w:tcPr>
            <w:tcW w:w="522" w:type="dxa"/>
            <w:vMerge w:val="restart"/>
            <w:noWrap/>
            <w:tcMar>
              <w:top w:w="0" w:type="dxa"/>
              <w:left w:w="84" w:type="dxa"/>
              <w:bottom w:w="0" w:type="dxa"/>
              <w:right w:w="84" w:type="dxa"/>
            </w:tcMar>
            <w:vAlign w:val="center"/>
          </w:tcPr>
          <w:p w14:paraId="3011497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扣押财物</w:t>
            </w:r>
          </w:p>
        </w:tc>
        <w:tc>
          <w:tcPr>
            <w:tcW w:w="699" w:type="dxa"/>
            <w:vMerge w:val="restart"/>
            <w:noWrap/>
            <w:tcMar>
              <w:top w:w="0" w:type="dxa"/>
              <w:left w:w="84" w:type="dxa"/>
              <w:bottom w:w="0" w:type="dxa"/>
              <w:right w:w="84" w:type="dxa"/>
            </w:tcMar>
            <w:vAlign w:val="center"/>
          </w:tcPr>
          <w:p w14:paraId="48CAB9C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冻结存款、汇款</w:t>
            </w:r>
          </w:p>
        </w:tc>
        <w:tc>
          <w:tcPr>
            <w:tcW w:w="779" w:type="dxa"/>
            <w:vMerge w:val="restart"/>
            <w:noWrap/>
            <w:tcMar>
              <w:top w:w="0" w:type="dxa"/>
              <w:left w:w="84" w:type="dxa"/>
              <w:bottom w:w="0" w:type="dxa"/>
              <w:right w:w="84" w:type="dxa"/>
            </w:tcMar>
            <w:vAlign w:val="center"/>
          </w:tcPr>
          <w:p w14:paraId="53D969E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其他行政强制措施</w:t>
            </w:r>
          </w:p>
        </w:tc>
        <w:tc>
          <w:tcPr>
            <w:tcW w:w="3923" w:type="dxa"/>
            <w:gridSpan w:val="6"/>
            <w:noWrap/>
            <w:tcMar>
              <w:top w:w="0" w:type="dxa"/>
              <w:left w:w="84" w:type="dxa"/>
              <w:bottom w:w="0" w:type="dxa"/>
              <w:right w:w="84" w:type="dxa"/>
            </w:tcMar>
            <w:vAlign w:val="center"/>
          </w:tcPr>
          <w:p w14:paraId="46B0C9D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行政机关强制执行</w:t>
            </w:r>
          </w:p>
        </w:tc>
        <w:tc>
          <w:tcPr>
            <w:tcW w:w="664" w:type="dxa"/>
            <w:vMerge w:val="restart"/>
            <w:noWrap/>
            <w:tcMar>
              <w:top w:w="0" w:type="dxa"/>
              <w:left w:w="84" w:type="dxa"/>
              <w:bottom w:w="0" w:type="dxa"/>
              <w:right w:w="84" w:type="dxa"/>
            </w:tcMar>
            <w:vAlign w:val="center"/>
          </w:tcPr>
          <w:p w14:paraId="6C464D6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申请法院强制执行</w:t>
            </w:r>
          </w:p>
        </w:tc>
        <w:tc>
          <w:tcPr>
            <w:tcW w:w="752" w:type="dxa"/>
            <w:vMerge w:val="continue"/>
            <w:noWrap/>
            <w:tcMar>
              <w:top w:w="0" w:type="dxa"/>
              <w:left w:w="84" w:type="dxa"/>
              <w:bottom w:w="0" w:type="dxa"/>
              <w:right w:w="84" w:type="dxa"/>
            </w:tcMar>
            <w:vAlign w:val="center"/>
          </w:tcPr>
          <w:p w14:paraId="63C40A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CESI黑体-GB2312" w:hAnsi="CESI黑体-GB2312" w:eastAsia="CESI黑体-GB2312" w:cs="CESI黑体-GB2312"/>
                <w:bCs/>
                <w:sz w:val="24"/>
                <w:szCs w:val="24"/>
              </w:rPr>
            </w:pPr>
          </w:p>
        </w:tc>
      </w:tr>
      <w:tr w14:paraId="2FCE1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395" w:hRule="atLeast"/>
          <w:jc w:val="center"/>
        </w:trPr>
        <w:tc>
          <w:tcPr>
            <w:tcW w:w="656" w:type="dxa"/>
            <w:vMerge w:val="continue"/>
            <w:noWrap/>
            <w:tcMar>
              <w:top w:w="0" w:type="dxa"/>
              <w:left w:w="84" w:type="dxa"/>
              <w:bottom w:w="0" w:type="dxa"/>
              <w:right w:w="84" w:type="dxa"/>
            </w:tcMar>
            <w:vAlign w:val="center"/>
          </w:tcPr>
          <w:p w14:paraId="5F19C3B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CESI黑体-GB2312" w:hAnsi="CESI黑体-GB2312" w:eastAsia="CESI黑体-GB2312" w:cs="CESI黑体-GB2312"/>
                <w:bCs/>
                <w:sz w:val="24"/>
                <w:szCs w:val="24"/>
              </w:rPr>
            </w:pPr>
          </w:p>
        </w:tc>
        <w:tc>
          <w:tcPr>
            <w:tcW w:w="747" w:type="dxa"/>
            <w:vMerge w:val="continue"/>
            <w:noWrap/>
            <w:tcMar>
              <w:top w:w="0" w:type="dxa"/>
              <w:left w:w="84" w:type="dxa"/>
              <w:bottom w:w="0" w:type="dxa"/>
              <w:right w:w="84" w:type="dxa"/>
            </w:tcMar>
            <w:vAlign w:val="center"/>
          </w:tcPr>
          <w:p w14:paraId="6CE064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CESI黑体-GB2312" w:hAnsi="CESI黑体-GB2312" w:eastAsia="CESI黑体-GB2312" w:cs="CESI黑体-GB2312"/>
                <w:bCs/>
                <w:sz w:val="24"/>
                <w:szCs w:val="24"/>
              </w:rPr>
            </w:pPr>
          </w:p>
        </w:tc>
        <w:tc>
          <w:tcPr>
            <w:tcW w:w="522" w:type="dxa"/>
            <w:vMerge w:val="continue"/>
            <w:noWrap/>
            <w:tcMar>
              <w:top w:w="0" w:type="dxa"/>
              <w:left w:w="84" w:type="dxa"/>
              <w:bottom w:w="0" w:type="dxa"/>
              <w:right w:w="84" w:type="dxa"/>
            </w:tcMar>
            <w:vAlign w:val="center"/>
          </w:tcPr>
          <w:p w14:paraId="7F76DD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CESI黑体-GB2312" w:hAnsi="CESI黑体-GB2312" w:eastAsia="CESI黑体-GB2312" w:cs="CESI黑体-GB2312"/>
                <w:bCs/>
                <w:sz w:val="24"/>
                <w:szCs w:val="24"/>
              </w:rPr>
            </w:pPr>
          </w:p>
        </w:tc>
        <w:tc>
          <w:tcPr>
            <w:tcW w:w="699" w:type="dxa"/>
            <w:vMerge w:val="continue"/>
            <w:noWrap/>
            <w:tcMar>
              <w:top w:w="0" w:type="dxa"/>
              <w:left w:w="84" w:type="dxa"/>
              <w:bottom w:w="0" w:type="dxa"/>
              <w:right w:w="84" w:type="dxa"/>
            </w:tcMar>
            <w:vAlign w:val="center"/>
          </w:tcPr>
          <w:p w14:paraId="44A663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CESI黑体-GB2312" w:hAnsi="CESI黑体-GB2312" w:eastAsia="CESI黑体-GB2312" w:cs="CESI黑体-GB2312"/>
                <w:bCs/>
                <w:sz w:val="24"/>
                <w:szCs w:val="24"/>
              </w:rPr>
            </w:pPr>
          </w:p>
        </w:tc>
        <w:tc>
          <w:tcPr>
            <w:tcW w:w="779" w:type="dxa"/>
            <w:vMerge w:val="continue"/>
            <w:noWrap/>
            <w:tcMar>
              <w:top w:w="0" w:type="dxa"/>
              <w:left w:w="84" w:type="dxa"/>
              <w:bottom w:w="0" w:type="dxa"/>
              <w:right w:w="84" w:type="dxa"/>
            </w:tcMar>
            <w:vAlign w:val="center"/>
          </w:tcPr>
          <w:p w14:paraId="501CAD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CESI黑体-GB2312" w:hAnsi="CESI黑体-GB2312" w:eastAsia="CESI黑体-GB2312" w:cs="CESI黑体-GB2312"/>
                <w:bCs/>
                <w:sz w:val="24"/>
                <w:szCs w:val="24"/>
              </w:rPr>
            </w:pPr>
          </w:p>
        </w:tc>
        <w:tc>
          <w:tcPr>
            <w:tcW w:w="693" w:type="dxa"/>
            <w:noWrap/>
            <w:tcMar>
              <w:top w:w="0" w:type="dxa"/>
              <w:left w:w="84" w:type="dxa"/>
              <w:bottom w:w="0" w:type="dxa"/>
              <w:right w:w="84" w:type="dxa"/>
            </w:tcMar>
            <w:vAlign w:val="center"/>
          </w:tcPr>
          <w:p w14:paraId="669CDFF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加处罚款或者滞纳金</w:t>
            </w:r>
          </w:p>
        </w:tc>
        <w:tc>
          <w:tcPr>
            <w:tcW w:w="494" w:type="dxa"/>
            <w:noWrap/>
            <w:tcMar>
              <w:top w:w="0" w:type="dxa"/>
              <w:left w:w="84" w:type="dxa"/>
              <w:bottom w:w="0" w:type="dxa"/>
              <w:right w:w="84" w:type="dxa"/>
            </w:tcMar>
            <w:vAlign w:val="center"/>
          </w:tcPr>
          <w:p w14:paraId="0784B0B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划拨存款、汇款</w:t>
            </w:r>
          </w:p>
        </w:tc>
        <w:tc>
          <w:tcPr>
            <w:tcW w:w="1018" w:type="dxa"/>
            <w:noWrap/>
            <w:tcMar>
              <w:top w:w="0" w:type="dxa"/>
              <w:left w:w="84" w:type="dxa"/>
              <w:bottom w:w="0" w:type="dxa"/>
              <w:right w:w="84" w:type="dxa"/>
            </w:tcMar>
            <w:vAlign w:val="center"/>
          </w:tcPr>
          <w:p w14:paraId="75F2FDC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拍卖或者依法处理查封、扣押的场所、设施或者财物</w:t>
            </w:r>
          </w:p>
        </w:tc>
        <w:tc>
          <w:tcPr>
            <w:tcW w:w="753" w:type="dxa"/>
            <w:noWrap/>
            <w:tcMar>
              <w:top w:w="0" w:type="dxa"/>
              <w:left w:w="84" w:type="dxa"/>
              <w:bottom w:w="0" w:type="dxa"/>
              <w:right w:w="84" w:type="dxa"/>
            </w:tcMar>
            <w:vAlign w:val="center"/>
          </w:tcPr>
          <w:p w14:paraId="7CC8AA3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排除妨碍、恢复原状</w:t>
            </w:r>
          </w:p>
        </w:tc>
        <w:tc>
          <w:tcPr>
            <w:tcW w:w="425" w:type="dxa"/>
            <w:noWrap/>
            <w:tcMar>
              <w:top w:w="0" w:type="dxa"/>
              <w:left w:w="84" w:type="dxa"/>
              <w:bottom w:w="0" w:type="dxa"/>
              <w:right w:w="84" w:type="dxa"/>
            </w:tcMar>
            <w:vAlign w:val="center"/>
          </w:tcPr>
          <w:p w14:paraId="4840F3E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代履行</w:t>
            </w:r>
          </w:p>
        </w:tc>
        <w:tc>
          <w:tcPr>
            <w:tcW w:w="540" w:type="dxa"/>
            <w:noWrap/>
            <w:tcMar>
              <w:top w:w="0" w:type="dxa"/>
              <w:left w:w="84" w:type="dxa"/>
              <w:bottom w:w="0" w:type="dxa"/>
              <w:right w:w="84" w:type="dxa"/>
            </w:tcMar>
            <w:vAlign w:val="center"/>
          </w:tcPr>
          <w:p w14:paraId="081BA5F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其他强制执行</w:t>
            </w:r>
          </w:p>
        </w:tc>
        <w:tc>
          <w:tcPr>
            <w:tcW w:w="664" w:type="dxa"/>
            <w:vMerge w:val="continue"/>
            <w:noWrap/>
            <w:tcMar>
              <w:top w:w="0" w:type="dxa"/>
              <w:left w:w="84" w:type="dxa"/>
              <w:bottom w:w="0" w:type="dxa"/>
              <w:right w:w="84" w:type="dxa"/>
            </w:tcMar>
            <w:vAlign w:val="center"/>
          </w:tcPr>
          <w:p w14:paraId="4AC783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bCs/>
                <w:sz w:val="24"/>
                <w:szCs w:val="24"/>
              </w:rPr>
            </w:pPr>
          </w:p>
        </w:tc>
        <w:tc>
          <w:tcPr>
            <w:tcW w:w="752" w:type="dxa"/>
            <w:vMerge w:val="continue"/>
            <w:noWrap/>
            <w:tcMar>
              <w:top w:w="0" w:type="dxa"/>
              <w:left w:w="84" w:type="dxa"/>
              <w:bottom w:w="0" w:type="dxa"/>
              <w:right w:w="84" w:type="dxa"/>
            </w:tcMar>
            <w:vAlign w:val="center"/>
          </w:tcPr>
          <w:p w14:paraId="45E212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bCs/>
                <w:sz w:val="24"/>
                <w:szCs w:val="24"/>
              </w:rPr>
            </w:pPr>
          </w:p>
        </w:tc>
      </w:tr>
      <w:tr w14:paraId="273CE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51" w:hRule="atLeast"/>
          <w:jc w:val="center"/>
        </w:trPr>
        <w:tc>
          <w:tcPr>
            <w:tcW w:w="656" w:type="dxa"/>
            <w:tcBorders>
              <w:bottom w:val="single" w:color="auto" w:sz="12" w:space="0"/>
            </w:tcBorders>
            <w:noWrap/>
            <w:tcMar>
              <w:top w:w="0" w:type="dxa"/>
              <w:left w:w="84" w:type="dxa"/>
              <w:bottom w:w="0" w:type="dxa"/>
              <w:right w:w="84" w:type="dxa"/>
            </w:tcMar>
            <w:vAlign w:val="center"/>
          </w:tcPr>
          <w:p w14:paraId="4E343B0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CESI仿宋-GB2312" w:hAnsi="CESI仿宋-GB2312" w:eastAsia="CESI仿宋-GB2312" w:cs="CESI仿宋-GB2312"/>
                <w:bCs/>
                <w:szCs w:val="24"/>
              </w:rPr>
            </w:pPr>
            <w:r>
              <w:rPr>
                <w:rFonts w:hint="eastAsia" w:ascii="仿宋" w:hAnsi="仿宋" w:eastAsia="仿宋" w:cs="仿宋"/>
                <w:sz w:val="24"/>
                <w:szCs w:val="24"/>
                <w:lang w:val="en-US" w:eastAsia="zh-CN"/>
              </w:rPr>
              <w:t>天门市文化和旅游局</w:t>
            </w:r>
          </w:p>
        </w:tc>
        <w:tc>
          <w:tcPr>
            <w:tcW w:w="747" w:type="dxa"/>
            <w:tcBorders>
              <w:bottom w:val="single" w:color="auto" w:sz="12" w:space="0"/>
            </w:tcBorders>
            <w:noWrap/>
            <w:tcMar>
              <w:top w:w="0" w:type="dxa"/>
              <w:left w:w="84" w:type="dxa"/>
              <w:bottom w:w="0" w:type="dxa"/>
              <w:right w:w="84" w:type="dxa"/>
            </w:tcMar>
            <w:vAlign w:val="center"/>
          </w:tcPr>
          <w:p w14:paraId="0FAF45D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22" w:type="dxa"/>
            <w:tcBorders>
              <w:bottom w:val="single" w:color="auto" w:sz="12" w:space="0"/>
            </w:tcBorders>
            <w:noWrap/>
            <w:tcMar>
              <w:top w:w="0" w:type="dxa"/>
              <w:left w:w="84" w:type="dxa"/>
              <w:bottom w:w="0" w:type="dxa"/>
              <w:right w:w="84" w:type="dxa"/>
            </w:tcMar>
            <w:vAlign w:val="center"/>
          </w:tcPr>
          <w:p w14:paraId="4A8D42B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9" w:type="dxa"/>
            <w:tcBorders>
              <w:bottom w:val="single" w:color="auto" w:sz="12" w:space="0"/>
            </w:tcBorders>
            <w:noWrap/>
            <w:tcMar>
              <w:top w:w="0" w:type="dxa"/>
              <w:left w:w="84" w:type="dxa"/>
              <w:bottom w:w="0" w:type="dxa"/>
              <w:right w:w="84" w:type="dxa"/>
            </w:tcMar>
            <w:vAlign w:val="center"/>
          </w:tcPr>
          <w:p w14:paraId="7A3E784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79" w:type="dxa"/>
            <w:tcBorders>
              <w:bottom w:val="single" w:color="auto" w:sz="12" w:space="0"/>
            </w:tcBorders>
            <w:noWrap/>
            <w:tcMar>
              <w:top w:w="0" w:type="dxa"/>
              <w:left w:w="84" w:type="dxa"/>
              <w:bottom w:w="0" w:type="dxa"/>
              <w:right w:w="84" w:type="dxa"/>
            </w:tcMar>
            <w:vAlign w:val="center"/>
          </w:tcPr>
          <w:p w14:paraId="358AAA6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3" w:type="dxa"/>
            <w:tcBorders>
              <w:bottom w:val="single" w:color="auto" w:sz="12" w:space="0"/>
            </w:tcBorders>
            <w:noWrap/>
            <w:tcMar>
              <w:top w:w="0" w:type="dxa"/>
              <w:left w:w="84" w:type="dxa"/>
              <w:bottom w:w="0" w:type="dxa"/>
              <w:right w:w="84" w:type="dxa"/>
            </w:tcMar>
            <w:vAlign w:val="center"/>
          </w:tcPr>
          <w:p w14:paraId="67BE15C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494" w:type="dxa"/>
            <w:tcBorders>
              <w:bottom w:val="single" w:color="auto" w:sz="12" w:space="0"/>
            </w:tcBorders>
            <w:noWrap/>
            <w:tcMar>
              <w:top w:w="0" w:type="dxa"/>
              <w:left w:w="84" w:type="dxa"/>
              <w:bottom w:w="0" w:type="dxa"/>
              <w:right w:w="84" w:type="dxa"/>
            </w:tcMar>
            <w:vAlign w:val="center"/>
          </w:tcPr>
          <w:p w14:paraId="3254E26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1018" w:type="dxa"/>
            <w:tcBorders>
              <w:bottom w:val="single" w:color="auto" w:sz="12" w:space="0"/>
            </w:tcBorders>
            <w:noWrap/>
            <w:tcMar>
              <w:top w:w="0" w:type="dxa"/>
              <w:left w:w="84" w:type="dxa"/>
              <w:bottom w:w="0" w:type="dxa"/>
              <w:right w:w="84" w:type="dxa"/>
            </w:tcMar>
            <w:vAlign w:val="center"/>
          </w:tcPr>
          <w:p w14:paraId="7D160D7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53" w:type="dxa"/>
            <w:tcBorders>
              <w:bottom w:val="single" w:color="auto" w:sz="12" w:space="0"/>
            </w:tcBorders>
            <w:noWrap/>
            <w:tcMar>
              <w:top w:w="0" w:type="dxa"/>
              <w:left w:w="84" w:type="dxa"/>
              <w:bottom w:w="0" w:type="dxa"/>
              <w:right w:w="84" w:type="dxa"/>
            </w:tcMar>
            <w:vAlign w:val="center"/>
          </w:tcPr>
          <w:p w14:paraId="7100152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425" w:type="dxa"/>
            <w:tcBorders>
              <w:bottom w:val="single" w:color="auto" w:sz="12" w:space="0"/>
            </w:tcBorders>
            <w:noWrap/>
            <w:tcMar>
              <w:top w:w="0" w:type="dxa"/>
              <w:left w:w="84" w:type="dxa"/>
              <w:bottom w:w="0" w:type="dxa"/>
              <w:right w:w="84" w:type="dxa"/>
            </w:tcMar>
            <w:vAlign w:val="center"/>
          </w:tcPr>
          <w:p w14:paraId="2831A7E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40" w:type="dxa"/>
            <w:tcBorders>
              <w:bottom w:val="single" w:color="auto" w:sz="12" w:space="0"/>
            </w:tcBorders>
            <w:noWrap/>
            <w:tcMar>
              <w:top w:w="0" w:type="dxa"/>
              <w:left w:w="84" w:type="dxa"/>
              <w:bottom w:w="0" w:type="dxa"/>
              <w:right w:w="84" w:type="dxa"/>
            </w:tcMar>
            <w:vAlign w:val="center"/>
          </w:tcPr>
          <w:p w14:paraId="576AA24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64" w:type="dxa"/>
            <w:tcBorders>
              <w:bottom w:val="single" w:color="auto" w:sz="12" w:space="0"/>
            </w:tcBorders>
            <w:noWrap/>
            <w:tcMar>
              <w:top w:w="0" w:type="dxa"/>
              <w:left w:w="84" w:type="dxa"/>
              <w:bottom w:w="0" w:type="dxa"/>
              <w:right w:w="84" w:type="dxa"/>
            </w:tcMar>
            <w:vAlign w:val="center"/>
          </w:tcPr>
          <w:p w14:paraId="4B9DE67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52" w:type="dxa"/>
            <w:tcBorders>
              <w:bottom w:val="single" w:color="auto" w:sz="12" w:space="0"/>
            </w:tcBorders>
            <w:noWrap/>
            <w:tcMar>
              <w:top w:w="0" w:type="dxa"/>
              <w:left w:w="84" w:type="dxa"/>
              <w:bottom w:w="0" w:type="dxa"/>
              <w:right w:w="84" w:type="dxa"/>
            </w:tcMar>
            <w:vAlign w:val="center"/>
          </w:tcPr>
          <w:p w14:paraId="0A3F23F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r>
    </w:tbl>
    <w:p w14:paraId="6727AA16">
      <w:pPr>
        <w:pStyle w:val="2"/>
        <w:keepNext w:val="0"/>
        <w:keepLines w:val="0"/>
        <w:pageBreakBefore w:val="0"/>
        <w:widowControl/>
        <w:kinsoku/>
        <w:overflowPunct/>
        <w:topLinePunct w:val="0"/>
        <w:bidi w:val="0"/>
        <w:spacing w:before="180" w:beforeAutospacing="0" w:after="0" w:afterAutospacing="0" w:line="600" w:lineRule="exact"/>
        <w:ind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（四）202</w:t>
      </w:r>
      <w:r>
        <w:rPr>
          <w:rFonts w:hint="eastAsia" w:ascii="楷体" w:hAnsi="楷体" w:eastAsia="楷体" w:cs="楷体"/>
          <w:kern w:val="0"/>
          <w:sz w:val="32"/>
          <w:szCs w:val="32"/>
          <w:lang w:val="en-US" w:eastAsia="zh-CN"/>
        </w:rPr>
        <w:t>3</w:t>
      </w:r>
      <w:r>
        <w:rPr>
          <w:rFonts w:hint="eastAsia" w:ascii="楷体" w:hAnsi="楷体" w:eastAsia="楷体" w:cs="楷体"/>
          <w:kern w:val="0"/>
          <w:sz w:val="32"/>
          <w:szCs w:val="32"/>
        </w:rPr>
        <w:t>年其他行政执法行为实施情况统计表</w:t>
      </w:r>
    </w:p>
    <w:tbl>
      <w:tblPr>
        <w:tblStyle w:val="3"/>
        <w:tblW w:w="88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653"/>
        <w:gridCol w:w="342"/>
        <w:gridCol w:w="733"/>
        <w:gridCol w:w="720"/>
        <w:gridCol w:w="560"/>
        <w:gridCol w:w="745"/>
        <w:gridCol w:w="666"/>
        <w:gridCol w:w="766"/>
        <w:gridCol w:w="693"/>
        <w:gridCol w:w="797"/>
        <w:gridCol w:w="760"/>
        <w:gridCol w:w="698"/>
        <w:gridCol w:w="744"/>
      </w:tblGrid>
      <w:tr w14:paraId="66232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653" w:type="dxa"/>
            <w:vMerge w:val="restart"/>
            <w:tcBorders>
              <w:top w:val="single" w:color="auto" w:sz="12" w:space="0"/>
            </w:tcBorders>
            <w:noWrap/>
            <w:tcMar>
              <w:top w:w="0" w:type="dxa"/>
              <w:left w:w="84" w:type="dxa"/>
              <w:bottom w:w="0" w:type="dxa"/>
              <w:right w:w="84" w:type="dxa"/>
            </w:tcMar>
            <w:vAlign w:val="center"/>
          </w:tcPr>
          <w:p w14:paraId="26B0E54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单位名称</w:t>
            </w:r>
          </w:p>
        </w:tc>
        <w:tc>
          <w:tcPr>
            <w:tcW w:w="1075" w:type="dxa"/>
            <w:gridSpan w:val="2"/>
            <w:tcBorders>
              <w:top w:val="single" w:color="auto" w:sz="12" w:space="0"/>
            </w:tcBorders>
            <w:noWrap/>
            <w:tcMar>
              <w:top w:w="0" w:type="dxa"/>
              <w:left w:w="84" w:type="dxa"/>
              <w:bottom w:w="0" w:type="dxa"/>
              <w:right w:w="84" w:type="dxa"/>
            </w:tcMar>
            <w:vAlign w:val="center"/>
          </w:tcPr>
          <w:p w14:paraId="2CA0BAA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行政征收</w:t>
            </w:r>
          </w:p>
        </w:tc>
        <w:tc>
          <w:tcPr>
            <w:tcW w:w="720" w:type="dxa"/>
            <w:tcBorders>
              <w:top w:val="single" w:color="auto" w:sz="12" w:space="0"/>
            </w:tcBorders>
            <w:noWrap/>
            <w:tcMar>
              <w:top w:w="0" w:type="dxa"/>
              <w:left w:w="84" w:type="dxa"/>
              <w:bottom w:w="0" w:type="dxa"/>
              <w:right w:w="84" w:type="dxa"/>
            </w:tcMar>
            <w:vAlign w:val="center"/>
          </w:tcPr>
          <w:p w14:paraId="73F3B6B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行政检查</w:t>
            </w:r>
          </w:p>
        </w:tc>
        <w:tc>
          <w:tcPr>
            <w:tcW w:w="1305" w:type="dxa"/>
            <w:gridSpan w:val="2"/>
            <w:tcBorders>
              <w:top w:val="single" w:color="auto" w:sz="12" w:space="0"/>
            </w:tcBorders>
            <w:noWrap/>
            <w:tcMar>
              <w:top w:w="0" w:type="dxa"/>
              <w:left w:w="84" w:type="dxa"/>
              <w:bottom w:w="0" w:type="dxa"/>
              <w:right w:w="84" w:type="dxa"/>
            </w:tcMar>
            <w:vAlign w:val="center"/>
          </w:tcPr>
          <w:p w14:paraId="0C646FF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行政裁决</w:t>
            </w:r>
          </w:p>
        </w:tc>
        <w:tc>
          <w:tcPr>
            <w:tcW w:w="1432" w:type="dxa"/>
            <w:gridSpan w:val="2"/>
            <w:tcBorders>
              <w:top w:val="single" w:color="auto" w:sz="12" w:space="0"/>
            </w:tcBorders>
            <w:noWrap/>
            <w:tcMar>
              <w:top w:w="0" w:type="dxa"/>
              <w:left w:w="84" w:type="dxa"/>
              <w:bottom w:w="0" w:type="dxa"/>
              <w:right w:w="84" w:type="dxa"/>
            </w:tcMar>
            <w:vAlign w:val="center"/>
          </w:tcPr>
          <w:p w14:paraId="2CDD856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行政给付</w:t>
            </w:r>
          </w:p>
        </w:tc>
        <w:tc>
          <w:tcPr>
            <w:tcW w:w="693" w:type="dxa"/>
            <w:tcBorders>
              <w:top w:val="single" w:color="auto" w:sz="12" w:space="0"/>
            </w:tcBorders>
            <w:noWrap/>
            <w:tcMar>
              <w:top w:w="0" w:type="dxa"/>
              <w:left w:w="84" w:type="dxa"/>
              <w:bottom w:w="0" w:type="dxa"/>
              <w:right w:w="84" w:type="dxa"/>
            </w:tcMar>
            <w:vAlign w:val="center"/>
          </w:tcPr>
          <w:p w14:paraId="60AFE7D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行政确认</w:t>
            </w:r>
          </w:p>
        </w:tc>
        <w:tc>
          <w:tcPr>
            <w:tcW w:w="1557" w:type="dxa"/>
            <w:gridSpan w:val="2"/>
            <w:tcBorders>
              <w:top w:val="single" w:color="auto" w:sz="12" w:space="0"/>
            </w:tcBorders>
            <w:noWrap/>
            <w:tcMar>
              <w:top w:w="0" w:type="dxa"/>
              <w:left w:w="84" w:type="dxa"/>
              <w:bottom w:w="0" w:type="dxa"/>
              <w:right w:w="84" w:type="dxa"/>
            </w:tcMar>
            <w:vAlign w:val="center"/>
          </w:tcPr>
          <w:p w14:paraId="0082438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行政奖励</w:t>
            </w:r>
          </w:p>
        </w:tc>
        <w:tc>
          <w:tcPr>
            <w:tcW w:w="698" w:type="dxa"/>
            <w:tcBorders>
              <w:top w:val="single" w:color="auto" w:sz="12" w:space="0"/>
            </w:tcBorders>
            <w:noWrap/>
            <w:tcMar>
              <w:top w:w="0" w:type="dxa"/>
              <w:left w:w="84" w:type="dxa"/>
              <w:bottom w:w="0" w:type="dxa"/>
              <w:right w:w="84" w:type="dxa"/>
            </w:tcMar>
            <w:vAlign w:val="center"/>
          </w:tcPr>
          <w:p w14:paraId="1677E66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其他行政执法行为</w:t>
            </w:r>
          </w:p>
        </w:tc>
        <w:tc>
          <w:tcPr>
            <w:tcW w:w="744" w:type="dxa"/>
            <w:vMerge w:val="restart"/>
            <w:tcBorders>
              <w:top w:val="single" w:color="auto" w:sz="12" w:space="0"/>
            </w:tcBorders>
            <w:noWrap/>
            <w:tcMar>
              <w:top w:w="0" w:type="dxa"/>
              <w:left w:w="84" w:type="dxa"/>
              <w:bottom w:w="0" w:type="dxa"/>
              <w:right w:w="84" w:type="dxa"/>
            </w:tcMar>
            <w:vAlign w:val="center"/>
          </w:tcPr>
          <w:p w14:paraId="13EC55A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合计</w:t>
            </w:r>
            <w:r>
              <w:rPr>
                <w:rStyle w:val="5"/>
                <w:rFonts w:hint="eastAsia" w:ascii="黑体" w:hAnsi="黑体" w:eastAsia="黑体" w:cs="黑体"/>
                <w:b w:val="0"/>
                <w:bCs/>
                <w:spacing w:val="-16"/>
                <w:w w:val="96"/>
                <w:sz w:val="21"/>
                <w:szCs w:val="24"/>
              </w:rPr>
              <w:t>（宗）</w:t>
            </w:r>
          </w:p>
        </w:tc>
      </w:tr>
      <w:tr w14:paraId="48503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653" w:type="dxa"/>
            <w:vMerge w:val="continue"/>
            <w:noWrap/>
            <w:tcMar>
              <w:top w:w="0" w:type="dxa"/>
              <w:left w:w="84" w:type="dxa"/>
              <w:bottom w:w="0" w:type="dxa"/>
              <w:right w:w="84" w:type="dxa"/>
            </w:tcMar>
            <w:vAlign w:val="center"/>
          </w:tcPr>
          <w:p w14:paraId="20B4478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CESI黑体-GB2312" w:hAnsi="CESI黑体-GB2312" w:eastAsia="CESI黑体-GB2312" w:cs="CESI黑体-GB2312"/>
                <w:bCs/>
                <w:sz w:val="24"/>
                <w:szCs w:val="24"/>
              </w:rPr>
            </w:pPr>
          </w:p>
        </w:tc>
        <w:tc>
          <w:tcPr>
            <w:tcW w:w="342" w:type="dxa"/>
            <w:noWrap/>
            <w:tcMar>
              <w:top w:w="0" w:type="dxa"/>
              <w:left w:w="84" w:type="dxa"/>
              <w:bottom w:w="0" w:type="dxa"/>
              <w:right w:w="84" w:type="dxa"/>
            </w:tcMar>
            <w:vAlign w:val="center"/>
          </w:tcPr>
          <w:p w14:paraId="51435AC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宗数</w:t>
            </w:r>
          </w:p>
        </w:tc>
        <w:tc>
          <w:tcPr>
            <w:tcW w:w="733" w:type="dxa"/>
            <w:noWrap/>
            <w:tcMar>
              <w:top w:w="0" w:type="dxa"/>
              <w:left w:w="84" w:type="dxa"/>
              <w:bottom w:w="0" w:type="dxa"/>
              <w:right w:w="84" w:type="dxa"/>
            </w:tcMar>
            <w:vAlign w:val="center"/>
          </w:tcPr>
          <w:p w14:paraId="3600F45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征收总金额（万元）</w:t>
            </w:r>
          </w:p>
        </w:tc>
        <w:tc>
          <w:tcPr>
            <w:tcW w:w="720" w:type="dxa"/>
            <w:noWrap/>
            <w:tcMar>
              <w:top w:w="0" w:type="dxa"/>
              <w:left w:w="84" w:type="dxa"/>
              <w:bottom w:w="0" w:type="dxa"/>
              <w:right w:w="84" w:type="dxa"/>
            </w:tcMar>
            <w:vAlign w:val="center"/>
          </w:tcPr>
          <w:p w14:paraId="103F4FA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Style w:val="5"/>
                <w:rFonts w:hint="eastAsia" w:ascii="黑体" w:hAnsi="黑体" w:eastAsia="黑体" w:cs="黑体"/>
                <w:b w:val="0"/>
                <w:bCs/>
                <w:szCs w:val="24"/>
              </w:rPr>
            </w:pPr>
            <w:r>
              <w:rPr>
                <w:rStyle w:val="5"/>
                <w:rFonts w:hint="eastAsia" w:ascii="黑体" w:hAnsi="黑体" w:eastAsia="黑体" w:cs="黑体"/>
                <w:b w:val="0"/>
                <w:bCs/>
                <w:sz w:val="21"/>
                <w:szCs w:val="24"/>
              </w:rPr>
              <w:t>宗</w:t>
            </w:r>
          </w:p>
          <w:p w14:paraId="7A2EE0C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数</w:t>
            </w:r>
          </w:p>
        </w:tc>
        <w:tc>
          <w:tcPr>
            <w:tcW w:w="560" w:type="dxa"/>
            <w:noWrap/>
            <w:tcMar>
              <w:top w:w="0" w:type="dxa"/>
              <w:left w:w="84" w:type="dxa"/>
              <w:bottom w:w="0" w:type="dxa"/>
              <w:right w:w="84" w:type="dxa"/>
            </w:tcMar>
            <w:vAlign w:val="center"/>
          </w:tcPr>
          <w:p w14:paraId="0F02EA4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Style w:val="5"/>
                <w:rFonts w:hint="eastAsia" w:ascii="黑体" w:hAnsi="黑体" w:eastAsia="黑体" w:cs="黑体"/>
                <w:b w:val="0"/>
                <w:bCs/>
                <w:szCs w:val="24"/>
              </w:rPr>
            </w:pPr>
            <w:r>
              <w:rPr>
                <w:rStyle w:val="5"/>
                <w:rFonts w:hint="eastAsia" w:ascii="黑体" w:hAnsi="黑体" w:eastAsia="黑体" w:cs="黑体"/>
                <w:b w:val="0"/>
                <w:bCs/>
                <w:sz w:val="21"/>
                <w:szCs w:val="24"/>
              </w:rPr>
              <w:t>宗</w:t>
            </w:r>
          </w:p>
          <w:p w14:paraId="080D55A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数</w:t>
            </w:r>
          </w:p>
        </w:tc>
        <w:tc>
          <w:tcPr>
            <w:tcW w:w="745" w:type="dxa"/>
            <w:noWrap/>
            <w:tcMar>
              <w:top w:w="0" w:type="dxa"/>
              <w:left w:w="84" w:type="dxa"/>
              <w:bottom w:w="0" w:type="dxa"/>
              <w:right w:w="84" w:type="dxa"/>
            </w:tcMar>
            <w:vAlign w:val="center"/>
          </w:tcPr>
          <w:p w14:paraId="3429B3C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涉及金额</w:t>
            </w:r>
          </w:p>
          <w:p w14:paraId="1A00786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（万元）</w:t>
            </w:r>
          </w:p>
        </w:tc>
        <w:tc>
          <w:tcPr>
            <w:tcW w:w="666" w:type="dxa"/>
            <w:noWrap/>
            <w:tcMar>
              <w:top w:w="0" w:type="dxa"/>
              <w:left w:w="84" w:type="dxa"/>
              <w:bottom w:w="0" w:type="dxa"/>
              <w:right w:w="84" w:type="dxa"/>
            </w:tcMar>
            <w:vAlign w:val="center"/>
          </w:tcPr>
          <w:p w14:paraId="0A9536D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Style w:val="5"/>
                <w:rFonts w:hint="eastAsia" w:ascii="黑体" w:hAnsi="黑体" w:eastAsia="黑体" w:cs="黑体"/>
                <w:b w:val="0"/>
                <w:bCs/>
                <w:szCs w:val="24"/>
              </w:rPr>
            </w:pPr>
            <w:r>
              <w:rPr>
                <w:rStyle w:val="5"/>
                <w:rFonts w:hint="eastAsia" w:ascii="黑体" w:hAnsi="黑体" w:eastAsia="黑体" w:cs="黑体"/>
                <w:b w:val="0"/>
                <w:bCs/>
                <w:sz w:val="21"/>
                <w:szCs w:val="24"/>
              </w:rPr>
              <w:t>宗</w:t>
            </w:r>
          </w:p>
          <w:p w14:paraId="62D7858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数</w:t>
            </w:r>
          </w:p>
        </w:tc>
        <w:tc>
          <w:tcPr>
            <w:tcW w:w="766" w:type="dxa"/>
            <w:noWrap/>
            <w:tcMar>
              <w:top w:w="0" w:type="dxa"/>
              <w:left w:w="84" w:type="dxa"/>
              <w:bottom w:w="0" w:type="dxa"/>
              <w:right w:w="84" w:type="dxa"/>
            </w:tcMar>
            <w:vAlign w:val="center"/>
          </w:tcPr>
          <w:p w14:paraId="16F6988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给付总金额（万元）</w:t>
            </w:r>
          </w:p>
        </w:tc>
        <w:tc>
          <w:tcPr>
            <w:tcW w:w="693" w:type="dxa"/>
            <w:noWrap/>
            <w:tcMar>
              <w:top w:w="0" w:type="dxa"/>
              <w:left w:w="84" w:type="dxa"/>
              <w:bottom w:w="0" w:type="dxa"/>
              <w:right w:w="84" w:type="dxa"/>
            </w:tcMar>
            <w:vAlign w:val="center"/>
          </w:tcPr>
          <w:p w14:paraId="771E164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Style w:val="5"/>
                <w:rFonts w:hint="eastAsia" w:ascii="黑体" w:hAnsi="黑体" w:eastAsia="黑体" w:cs="黑体"/>
                <w:b w:val="0"/>
                <w:bCs/>
                <w:szCs w:val="24"/>
              </w:rPr>
            </w:pPr>
            <w:r>
              <w:rPr>
                <w:rStyle w:val="5"/>
                <w:rFonts w:hint="eastAsia" w:ascii="黑体" w:hAnsi="黑体" w:eastAsia="黑体" w:cs="黑体"/>
                <w:b w:val="0"/>
                <w:bCs/>
                <w:sz w:val="21"/>
                <w:szCs w:val="24"/>
              </w:rPr>
              <w:t>宗</w:t>
            </w:r>
          </w:p>
          <w:p w14:paraId="6DE30F3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数</w:t>
            </w:r>
          </w:p>
        </w:tc>
        <w:tc>
          <w:tcPr>
            <w:tcW w:w="797" w:type="dxa"/>
            <w:noWrap/>
            <w:tcMar>
              <w:top w:w="0" w:type="dxa"/>
              <w:left w:w="84" w:type="dxa"/>
              <w:bottom w:w="0" w:type="dxa"/>
              <w:right w:w="84" w:type="dxa"/>
            </w:tcMar>
            <w:vAlign w:val="center"/>
          </w:tcPr>
          <w:p w14:paraId="4D01261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宗数</w:t>
            </w:r>
          </w:p>
        </w:tc>
        <w:tc>
          <w:tcPr>
            <w:tcW w:w="760" w:type="dxa"/>
            <w:noWrap/>
            <w:tcMar>
              <w:top w:w="0" w:type="dxa"/>
              <w:left w:w="84" w:type="dxa"/>
              <w:bottom w:w="0" w:type="dxa"/>
              <w:right w:w="84" w:type="dxa"/>
            </w:tcMar>
            <w:vAlign w:val="center"/>
          </w:tcPr>
          <w:p w14:paraId="5A17486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奖励总金额（万元）</w:t>
            </w:r>
          </w:p>
        </w:tc>
        <w:tc>
          <w:tcPr>
            <w:tcW w:w="698" w:type="dxa"/>
            <w:noWrap/>
            <w:tcMar>
              <w:top w:w="0" w:type="dxa"/>
              <w:left w:w="84" w:type="dxa"/>
              <w:bottom w:w="0" w:type="dxa"/>
              <w:right w:w="84" w:type="dxa"/>
            </w:tcMar>
            <w:vAlign w:val="center"/>
          </w:tcPr>
          <w:p w14:paraId="765242F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Style w:val="5"/>
                <w:rFonts w:hint="eastAsia" w:ascii="黑体" w:hAnsi="黑体" w:eastAsia="黑体" w:cs="黑体"/>
                <w:b w:val="0"/>
                <w:bCs/>
                <w:szCs w:val="24"/>
              </w:rPr>
            </w:pPr>
            <w:r>
              <w:rPr>
                <w:rStyle w:val="5"/>
                <w:rFonts w:hint="eastAsia" w:ascii="黑体" w:hAnsi="黑体" w:eastAsia="黑体" w:cs="黑体"/>
                <w:b w:val="0"/>
                <w:bCs/>
                <w:sz w:val="21"/>
                <w:szCs w:val="24"/>
              </w:rPr>
              <w:t>宗</w:t>
            </w:r>
          </w:p>
          <w:p w14:paraId="4B0BD63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Cs/>
                <w:szCs w:val="24"/>
              </w:rPr>
            </w:pPr>
            <w:r>
              <w:rPr>
                <w:rStyle w:val="5"/>
                <w:rFonts w:hint="eastAsia" w:ascii="黑体" w:hAnsi="黑体" w:eastAsia="黑体" w:cs="黑体"/>
                <w:b w:val="0"/>
                <w:bCs/>
                <w:sz w:val="21"/>
                <w:szCs w:val="24"/>
              </w:rPr>
              <w:t>数</w:t>
            </w:r>
          </w:p>
        </w:tc>
        <w:tc>
          <w:tcPr>
            <w:tcW w:w="744" w:type="dxa"/>
            <w:vMerge w:val="continue"/>
            <w:noWrap/>
            <w:tcMar>
              <w:top w:w="0" w:type="dxa"/>
              <w:left w:w="84" w:type="dxa"/>
              <w:bottom w:w="0" w:type="dxa"/>
              <w:right w:w="84" w:type="dxa"/>
            </w:tcMar>
            <w:vAlign w:val="top"/>
          </w:tcPr>
          <w:p w14:paraId="44108F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bCs/>
                <w:sz w:val="24"/>
                <w:szCs w:val="24"/>
              </w:rPr>
            </w:pPr>
          </w:p>
        </w:tc>
      </w:tr>
      <w:tr w14:paraId="30B9F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245" w:hRule="atLeast"/>
          <w:jc w:val="center"/>
        </w:trPr>
        <w:tc>
          <w:tcPr>
            <w:tcW w:w="653" w:type="dxa"/>
            <w:tcBorders>
              <w:bottom w:val="single" w:color="auto" w:sz="12" w:space="0"/>
            </w:tcBorders>
            <w:noWrap/>
            <w:tcMar>
              <w:top w:w="0" w:type="dxa"/>
              <w:left w:w="84" w:type="dxa"/>
              <w:bottom w:w="0" w:type="dxa"/>
              <w:right w:w="84" w:type="dxa"/>
            </w:tcMar>
            <w:vAlign w:val="center"/>
          </w:tcPr>
          <w:p w14:paraId="6647FA5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bCs/>
                <w:sz w:val="24"/>
                <w:szCs w:val="24"/>
              </w:rPr>
            </w:pPr>
            <w:r>
              <w:rPr>
                <w:rFonts w:hint="eastAsia" w:ascii="仿宋" w:hAnsi="仿宋" w:eastAsia="仿宋" w:cs="仿宋"/>
                <w:sz w:val="24"/>
                <w:szCs w:val="24"/>
                <w:lang w:val="en-US" w:eastAsia="zh-CN"/>
              </w:rPr>
              <w:t>天门市文化和旅游局</w:t>
            </w:r>
          </w:p>
        </w:tc>
        <w:tc>
          <w:tcPr>
            <w:tcW w:w="342" w:type="dxa"/>
            <w:tcBorders>
              <w:bottom w:val="single" w:color="auto" w:sz="12" w:space="0"/>
            </w:tcBorders>
            <w:noWrap/>
            <w:tcMar>
              <w:top w:w="0" w:type="dxa"/>
              <w:left w:w="84" w:type="dxa"/>
              <w:bottom w:w="0" w:type="dxa"/>
              <w:right w:w="84" w:type="dxa"/>
            </w:tcMar>
            <w:vAlign w:val="center"/>
          </w:tcPr>
          <w:p w14:paraId="6E5BF3C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0</w:t>
            </w:r>
          </w:p>
        </w:tc>
        <w:tc>
          <w:tcPr>
            <w:tcW w:w="733" w:type="dxa"/>
            <w:tcBorders>
              <w:bottom w:val="single" w:color="auto" w:sz="12" w:space="0"/>
            </w:tcBorders>
            <w:noWrap/>
            <w:tcMar>
              <w:top w:w="0" w:type="dxa"/>
              <w:left w:w="84" w:type="dxa"/>
              <w:bottom w:w="0" w:type="dxa"/>
              <w:right w:w="84" w:type="dxa"/>
            </w:tcMar>
            <w:vAlign w:val="center"/>
          </w:tcPr>
          <w:p w14:paraId="5373BCC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0</w:t>
            </w:r>
          </w:p>
        </w:tc>
        <w:tc>
          <w:tcPr>
            <w:tcW w:w="720" w:type="dxa"/>
            <w:tcBorders>
              <w:bottom w:val="single" w:color="auto" w:sz="12" w:space="0"/>
            </w:tcBorders>
            <w:noWrap/>
            <w:tcMar>
              <w:top w:w="0" w:type="dxa"/>
              <w:left w:w="84" w:type="dxa"/>
              <w:bottom w:w="0" w:type="dxa"/>
              <w:right w:w="84" w:type="dxa"/>
            </w:tcMar>
            <w:vAlign w:val="center"/>
          </w:tcPr>
          <w:p w14:paraId="2747665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7</w:t>
            </w:r>
          </w:p>
        </w:tc>
        <w:tc>
          <w:tcPr>
            <w:tcW w:w="560" w:type="dxa"/>
            <w:tcBorders>
              <w:bottom w:val="single" w:color="auto" w:sz="12" w:space="0"/>
            </w:tcBorders>
            <w:noWrap/>
            <w:tcMar>
              <w:top w:w="0" w:type="dxa"/>
              <w:left w:w="84" w:type="dxa"/>
              <w:bottom w:w="0" w:type="dxa"/>
              <w:right w:w="84" w:type="dxa"/>
            </w:tcMar>
            <w:vAlign w:val="center"/>
          </w:tcPr>
          <w:p w14:paraId="0063CA5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0</w:t>
            </w:r>
          </w:p>
        </w:tc>
        <w:tc>
          <w:tcPr>
            <w:tcW w:w="745" w:type="dxa"/>
            <w:tcBorders>
              <w:bottom w:val="single" w:color="auto" w:sz="12" w:space="0"/>
            </w:tcBorders>
            <w:noWrap/>
            <w:tcMar>
              <w:top w:w="0" w:type="dxa"/>
              <w:left w:w="84" w:type="dxa"/>
              <w:bottom w:w="0" w:type="dxa"/>
              <w:right w:w="84" w:type="dxa"/>
            </w:tcMar>
            <w:vAlign w:val="center"/>
          </w:tcPr>
          <w:p w14:paraId="692B51A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0</w:t>
            </w:r>
          </w:p>
        </w:tc>
        <w:tc>
          <w:tcPr>
            <w:tcW w:w="666" w:type="dxa"/>
            <w:tcBorders>
              <w:bottom w:val="single" w:color="auto" w:sz="12" w:space="0"/>
            </w:tcBorders>
            <w:noWrap/>
            <w:tcMar>
              <w:top w:w="0" w:type="dxa"/>
              <w:left w:w="84" w:type="dxa"/>
              <w:bottom w:w="0" w:type="dxa"/>
              <w:right w:w="84" w:type="dxa"/>
            </w:tcMar>
            <w:vAlign w:val="center"/>
          </w:tcPr>
          <w:p w14:paraId="0653832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0</w:t>
            </w:r>
          </w:p>
        </w:tc>
        <w:tc>
          <w:tcPr>
            <w:tcW w:w="766" w:type="dxa"/>
            <w:tcBorders>
              <w:bottom w:val="single" w:color="auto" w:sz="12" w:space="0"/>
            </w:tcBorders>
            <w:noWrap/>
            <w:tcMar>
              <w:top w:w="0" w:type="dxa"/>
              <w:left w:w="84" w:type="dxa"/>
              <w:bottom w:w="0" w:type="dxa"/>
              <w:right w:w="84" w:type="dxa"/>
            </w:tcMar>
            <w:vAlign w:val="center"/>
          </w:tcPr>
          <w:p w14:paraId="7CFD570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0</w:t>
            </w:r>
          </w:p>
        </w:tc>
        <w:tc>
          <w:tcPr>
            <w:tcW w:w="693" w:type="dxa"/>
            <w:tcBorders>
              <w:bottom w:val="single" w:color="auto" w:sz="12" w:space="0"/>
            </w:tcBorders>
            <w:noWrap/>
            <w:tcMar>
              <w:top w:w="0" w:type="dxa"/>
              <w:left w:w="84" w:type="dxa"/>
              <w:bottom w:w="0" w:type="dxa"/>
              <w:right w:w="84" w:type="dxa"/>
            </w:tcMar>
            <w:vAlign w:val="center"/>
          </w:tcPr>
          <w:p w14:paraId="74BA55E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0</w:t>
            </w:r>
          </w:p>
        </w:tc>
        <w:tc>
          <w:tcPr>
            <w:tcW w:w="797" w:type="dxa"/>
            <w:tcBorders>
              <w:bottom w:val="single" w:color="auto" w:sz="12" w:space="0"/>
            </w:tcBorders>
            <w:noWrap/>
            <w:tcMar>
              <w:top w:w="0" w:type="dxa"/>
              <w:left w:w="84" w:type="dxa"/>
              <w:bottom w:w="0" w:type="dxa"/>
              <w:right w:w="84" w:type="dxa"/>
            </w:tcMar>
            <w:vAlign w:val="center"/>
          </w:tcPr>
          <w:p w14:paraId="6F99B1C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0</w:t>
            </w:r>
          </w:p>
        </w:tc>
        <w:tc>
          <w:tcPr>
            <w:tcW w:w="760" w:type="dxa"/>
            <w:tcBorders>
              <w:bottom w:val="single" w:color="auto" w:sz="12" w:space="0"/>
            </w:tcBorders>
            <w:noWrap/>
            <w:tcMar>
              <w:top w:w="0" w:type="dxa"/>
              <w:left w:w="84" w:type="dxa"/>
              <w:bottom w:w="0" w:type="dxa"/>
              <w:right w:w="84" w:type="dxa"/>
            </w:tcMar>
            <w:vAlign w:val="center"/>
          </w:tcPr>
          <w:p w14:paraId="7EB6BE4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0</w:t>
            </w:r>
          </w:p>
        </w:tc>
        <w:tc>
          <w:tcPr>
            <w:tcW w:w="698" w:type="dxa"/>
            <w:tcBorders>
              <w:bottom w:val="single" w:color="auto" w:sz="12" w:space="0"/>
            </w:tcBorders>
            <w:noWrap/>
            <w:tcMar>
              <w:top w:w="0" w:type="dxa"/>
              <w:left w:w="84" w:type="dxa"/>
              <w:bottom w:w="0" w:type="dxa"/>
              <w:right w:w="84" w:type="dxa"/>
            </w:tcMar>
            <w:vAlign w:val="center"/>
          </w:tcPr>
          <w:p w14:paraId="62F1A8C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0</w:t>
            </w:r>
          </w:p>
        </w:tc>
        <w:tc>
          <w:tcPr>
            <w:tcW w:w="744" w:type="dxa"/>
            <w:tcBorders>
              <w:bottom w:val="single" w:color="auto" w:sz="12" w:space="0"/>
            </w:tcBorders>
            <w:noWrap/>
            <w:tcMar>
              <w:top w:w="0" w:type="dxa"/>
              <w:left w:w="84" w:type="dxa"/>
              <w:bottom w:w="0" w:type="dxa"/>
              <w:right w:w="84" w:type="dxa"/>
            </w:tcMar>
            <w:vAlign w:val="center"/>
          </w:tcPr>
          <w:p w14:paraId="3BBC644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7</w:t>
            </w:r>
          </w:p>
        </w:tc>
      </w:tr>
    </w:tbl>
    <w:p w14:paraId="148829D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（五）202</w:t>
      </w:r>
      <w:r>
        <w:rPr>
          <w:rFonts w:hint="eastAsia" w:ascii="楷体" w:hAnsi="楷体" w:eastAsia="楷体" w:cs="楷体"/>
          <w:kern w:val="0"/>
          <w:sz w:val="32"/>
          <w:szCs w:val="32"/>
          <w:lang w:val="en-US" w:eastAsia="zh-CN"/>
        </w:rPr>
        <w:t>4</w:t>
      </w:r>
      <w:r>
        <w:rPr>
          <w:rFonts w:hint="eastAsia" w:ascii="楷体" w:hAnsi="楷体" w:eastAsia="楷体" w:cs="楷体"/>
          <w:kern w:val="0"/>
          <w:sz w:val="32"/>
          <w:szCs w:val="32"/>
        </w:rPr>
        <w:t>年行政执法实施概况</w:t>
      </w:r>
    </w:p>
    <w:p w14:paraId="32DCCCC2">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2024年度本机关办结行政处罚案件9件，罚没款总计19.2万元，采取行政强制措施实施数量共计0件。办结行政许可77件、行政确认案件0件、行政征收案件0件、行政给付案件0件、行政奖励案件0件、行政裁决案件0件，申请法院强制执行案件共计0件。</w:t>
      </w:r>
    </w:p>
    <w:p w14:paraId="6CEB0768">
      <w:pPr>
        <w:keepNext w:val="0"/>
        <w:keepLines w:val="0"/>
        <w:pageBreakBefore w:val="0"/>
        <w:kinsoku/>
        <w:overflowPunct/>
        <w:topLinePunct w:val="0"/>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三、202</w:t>
      </w:r>
      <w:r>
        <w:rPr>
          <w:rFonts w:hint="eastAsia" w:ascii="黑体" w:hAnsi="黑体" w:eastAsia="黑体" w:cs="黑体"/>
          <w:sz w:val="32"/>
          <w:szCs w:val="32"/>
          <w:lang w:val="en-US" w:eastAsia="zh-CN"/>
        </w:rPr>
        <w:t>4</w:t>
      </w:r>
      <w:r>
        <w:rPr>
          <w:rFonts w:hint="eastAsia" w:ascii="黑体" w:hAnsi="黑体" w:eastAsia="黑体" w:cs="黑体"/>
          <w:sz w:val="32"/>
          <w:szCs w:val="32"/>
        </w:rPr>
        <w:t>年度行政执法投诉、举报案件情况</w:t>
      </w:r>
    </w:p>
    <w:p w14:paraId="3F06DE3D">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2024年以来，本机关受理各类咨询、投诉、举报212件，其中电话咨询57件，平台受理投诉、举报154件，办理督办件1件。办结率100%，满意率100%。</w:t>
      </w:r>
    </w:p>
    <w:p w14:paraId="2FDBB47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四、</w:t>
      </w:r>
      <w:r>
        <w:rPr>
          <w:rFonts w:hint="eastAsia" w:ascii="黑体" w:hAnsi="黑体" w:eastAsia="黑体" w:cs="黑体"/>
          <w:sz w:val="32"/>
          <w:szCs w:val="32"/>
        </w:rPr>
        <w:t>其他需要公示的统计数据</w:t>
      </w:r>
    </w:p>
    <w:p w14:paraId="78CEC45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无其他需要公示数据。</w:t>
      </w:r>
    </w:p>
    <w:p w14:paraId="61C53C3C">
      <w:pPr>
        <w:keepNext w:val="0"/>
        <w:keepLines w:val="0"/>
        <w:pageBreakBefore w:val="0"/>
        <w:widowControl w:val="0"/>
        <w:numPr>
          <w:ilvl w:val="0"/>
          <w:numId w:val="0"/>
        </w:numPr>
        <w:kinsoku/>
        <w:overflowPunct/>
        <w:topLinePunct w:val="0"/>
        <w:bidi w:val="0"/>
        <w:spacing w:line="600" w:lineRule="exact"/>
        <w:ind w:firstLine="640" w:firstLineChars="200"/>
        <w:jc w:val="both"/>
        <w:textAlignment w:val="auto"/>
        <w:rPr>
          <w:rFonts w:hint="default" w:ascii="CESI仿宋-GB2312" w:hAnsi="CESI仿宋-GB2312" w:eastAsia="CESI仿宋-GB2312" w:cs="CESI仿宋-GB2312"/>
          <w:sz w:val="32"/>
          <w:szCs w:val="32"/>
        </w:rPr>
      </w:pPr>
    </w:p>
    <w:p w14:paraId="2B6C61DB">
      <w:pPr>
        <w:keepNext w:val="0"/>
        <w:keepLines w:val="0"/>
        <w:pageBreakBefore w:val="0"/>
        <w:widowControl w:val="0"/>
        <w:numPr>
          <w:ilvl w:val="0"/>
          <w:numId w:val="0"/>
        </w:numPr>
        <w:kinsoku/>
        <w:overflowPunct/>
        <w:topLinePunct w:val="0"/>
        <w:bidi w:val="0"/>
        <w:spacing w:line="600" w:lineRule="exact"/>
        <w:ind w:firstLine="640" w:firstLineChars="200"/>
        <w:jc w:val="both"/>
        <w:textAlignment w:val="auto"/>
        <w:rPr>
          <w:rFonts w:hint="default" w:ascii="CESI仿宋-GB2312" w:hAnsi="CESI仿宋-GB2312" w:eastAsia="CESI仿宋-GB2312" w:cs="CESI仿宋-GB2312"/>
          <w:sz w:val="32"/>
          <w:szCs w:val="32"/>
        </w:rPr>
      </w:pPr>
    </w:p>
    <w:p w14:paraId="4127744C">
      <w:pPr>
        <w:keepNext w:val="0"/>
        <w:keepLines w:val="0"/>
        <w:pageBreakBefore w:val="0"/>
        <w:numPr>
          <w:ilvl w:val="0"/>
          <w:numId w:val="0"/>
        </w:numPr>
        <w:kinsoku/>
        <w:wordWrap/>
        <w:overflowPunct/>
        <w:topLinePunct w:val="0"/>
        <w:autoSpaceDE/>
        <w:autoSpaceDN/>
        <w:bidi w:val="0"/>
        <w:adjustRightInd/>
        <w:snapToGrid/>
        <w:spacing w:line="600" w:lineRule="exact"/>
        <w:jc w:val="right"/>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天门市文化和旅游局</w:t>
      </w:r>
    </w:p>
    <w:p w14:paraId="7A409EAB">
      <w:pPr>
        <w:keepNext w:val="0"/>
        <w:keepLines w:val="0"/>
        <w:pageBreakBefore w:val="0"/>
        <w:numPr>
          <w:ilvl w:val="0"/>
          <w:numId w:val="0"/>
        </w:numPr>
        <w:kinsoku/>
        <w:wordWrap/>
        <w:overflowPunct/>
        <w:topLinePunct w:val="0"/>
        <w:autoSpaceDE/>
        <w:autoSpaceDN/>
        <w:bidi w:val="0"/>
        <w:adjustRightInd/>
        <w:snapToGrid/>
        <w:spacing w:line="600" w:lineRule="exact"/>
        <w:jc w:val="right"/>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2025年1月21日</w:t>
      </w:r>
    </w:p>
    <w:p w14:paraId="69D27832">
      <w:pPr>
        <w:keepNext w:val="0"/>
        <w:keepLines w:val="0"/>
        <w:pageBreakBefore w:val="0"/>
        <w:kinsoku/>
        <w:overflowPunct/>
        <w:topLinePunct w:val="0"/>
        <w:bidi w:val="0"/>
        <w:spacing w:line="600" w:lineRule="exact"/>
        <w:jc w:val="center"/>
        <w:textAlignment w:val="auto"/>
      </w:pPr>
    </w:p>
    <w:p w14:paraId="2234E943">
      <w:pPr>
        <w:keepNext w:val="0"/>
        <w:keepLines w:val="0"/>
        <w:pageBreakBefore w:val="0"/>
        <w:kinsoku/>
        <w:overflowPunct/>
        <w:topLinePunct w:val="0"/>
        <w:bidi w:val="0"/>
        <w:spacing w:line="600" w:lineRule="exact"/>
        <w:textAlignment w:val="auto"/>
      </w:pPr>
    </w:p>
    <w:sectPr>
      <w:footerReference r:id="rId3" w:type="default"/>
      <w:pgSz w:w="11906" w:h="16838"/>
      <w:pgMar w:top="2007" w:right="1701" w:bottom="200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636FC1-F21D-4ED9-81C9-28D44C8EAD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02E08AF-B6BA-465C-8CB0-8F1D54264382}"/>
  </w:font>
  <w:font w:name="CESI仿宋-GB2312">
    <w:altName w:val="仿宋"/>
    <w:panose1 w:val="02000500000000000000"/>
    <w:charset w:val="86"/>
    <w:family w:val="auto"/>
    <w:pitch w:val="default"/>
    <w:sig w:usb0="00000000" w:usb1="00000000" w:usb2="00000010" w:usb3="00000000" w:csb0="0004000F" w:csb1="00000000"/>
    <w:embedRegular r:id="rId3" w:fontKey="{65E43625-EDB1-432D-B6A9-8F0B4EFA426E}"/>
  </w:font>
  <w:font w:name="仿宋">
    <w:panose1 w:val="02010609060101010101"/>
    <w:charset w:val="86"/>
    <w:family w:val="auto"/>
    <w:pitch w:val="default"/>
    <w:sig w:usb0="800002BF" w:usb1="38CF7CFA" w:usb2="00000016" w:usb3="00000000" w:csb0="00040001" w:csb1="00000000"/>
    <w:embedRegular r:id="rId4" w:fontKey="{31CBC613-9508-4D59-B709-F6D47D9715EB}"/>
  </w:font>
  <w:font w:name="CESI黑体-GB2312">
    <w:altName w:val="黑体"/>
    <w:panose1 w:val="02000500000000000000"/>
    <w:charset w:val="86"/>
    <w:family w:val="auto"/>
    <w:pitch w:val="default"/>
    <w:sig w:usb0="00000000" w:usb1="00000000" w:usb2="00000012" w:usb3="00000000" w:csb0="0004000F" w:csb1="00000000"/>
    <w:embedRegular r:id="rId5" w:fontKey="{0089F5AD-D35C-4AAD-A6A8-91C29771B7A5}"/>
  </w:font>
  <w:font w:name="楷体">
    <w:panose1 w:val="02010609060101010101"/>
    <w:charset w:val="86"/>
    <w:family w:val="auto"/>
    <w:pitch w:val="default"/>
    <w:sig w:usb0="800002BF" w:usb1="38CF7CFA" w:usb2="00000016" w:usb3="00000000" w:csb0="00040001" w:csb1="00000000"/>
    <w:embedRegular r:id="rId6" w:fontKey="{FE25FA92-B044-481B-A622-61BF1B689367}"/>
  </w:font>
  <w:font w:name="仿宋_GB2312">
    <w:panose1 w:val="02010609030101010101"/>
    <w:charset w:val="86"/>
    <w:family w:val="auto"/>
    <w:pitch w:val="default"/>
    <w:sig w:usb0="00000001" w:usb1="080E0000" w:usb2="00000000" w:usb3="00000000" w:csb0="00040000" w:csb1="00000000"/>
    <w:embedRegular r:id="rId7" w:fontKey="{5CD49899-EE14-4877-AAF3-CAAF7F97E754}"/>
  </w:font>
  <w:font w:name="CESI楷体-GB2312">
    <w:altName w:val="宋体"/>
    <w:panose1 w:val="02000500000000000000"/>
    <w:charset w:val="86"/>
    <w:family w:val="auto"/>
    <w:pitch w:val="default"/>
    <w:sig w:usb0="00000000" w:usb1="00000000" w:usb2="00000012" w:usb3="00000000" w:csb0="0004000F" w:csb1="00000000"/>
    <w:embedRegular r:id="rId8" w:fontKey="{C0B0C50C-B417-4A9D-BC34-143FD1092B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97FDD">
    <w:pPr>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p w14:paraId="0057349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BE77F"/>
    <w:multiLevelType w:val="singleLevel"/>
    <w:tmpl w:val="0AABE7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jQxYWY1ZDhjZjJmZWMxMWE4ZGQyODdmNTUwYWEifQ=="/>
  </w:docVars>
  <w:rsids>
    <w:rsidRoot w:val="57476F96"/>
    <w:rsid w:val="02C66564"/>
    <w:rsid w:val="10B56875"/>
    <w:rsid w:val="118770D0"/>
    <w:rsid w:val="12510819"/>
    <w:rsid w:val="16E4217D"/>
    <w:rsid w:val="25B305EA"/>
    <w:rsid w:val="2B5167D1"/>
    <w:rsid w:val="2F866E22"/>
    <w:rsid w:val="334141A4"/>
    <w:rsid w:val="3B091535"/>
    <w:rsid w:val="3DB5528E"/>
    <w:rsid w:val="433C71D5"/>
    <w:rsid w:val="435D5399"/>
    <w:rsid w:val="47363084"/>
    <w:rsid w:val="57476F96"/>
    <w:rsid w:val="5EEC6AB8"/>
    <w:rsid w:val="689E69AF"/>
    <w:rsid w:val="6D452F22"/>
    <w:rsid w:val="6EEB3B04"/>
    <w:rsid w:val="6EED5A22"/>
    <w:rsid w:val="712C599F"/>
    <w:rsid w:val="71D91092"/>
    <w:rsid w:val="743950BB"/>
    <w:rsid w:val="79933F60"/>
    <w:rsid w:val="7AED09B9"/>
    <w:rsid w:val="7BAE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sz w:val="21"/>
      <w:szCs w:val="2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99"/>
    <w:pPr>
      <w:spacing w:before="100" w:beforeAutospacing="1" w:after="100" w:afterAutospacing="1"/>
      <w:jc w:val="left"/>
    </w:pPr>
    <w:rPr>
      <w:kern w:val="0"/>
      <w:sz w:val="24"/>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1096</Words>
  <Characters>1181</Characters>
  <Lines>0</Lines>
  <Paragraphs>0</Paragraphs>
  <TotalTime>13</TotalTime>
  <ScaleCrop>false</ScaleCrop>
  <LinksUpToDate>false</LinksUpToDate>
  <CharactersWithSpaces>1248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2023-12-25T02:06:00Z</dcterms:created>
  <dc:creator>大太阳</dc:creator>
  <cp:lastModifiedBy>小远</cp:lastModifiedBy>
  <cp:lastPrinted>2025-01-22T01:43:00Z</cp:lastPrinted>
  <dcterms:modified xsi:type="dcterms:W3CDTF">2025-02-28T08:27:04Z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3D69B71264264E04AE0C9F5C783FCB66_13</vt:lpwstr>
  </property>
  <property fmtid="{D5CDD505-2E9C-101B-9397-08002B2CF9AE}" pid="4" name="KSOTemplateDocerSaveRecord">
    <vt:lpwstr>eyJoZGlkIjoiMTI2MTE4MTY5NGY5ZWE5N2MyYzYxZjNkNjMxZWIyYjkiLCJ1c2VySWQiOiI0MzI0NjI2MjYifQ==</vt:lpwstr>
  </property>
</Properties>
</file>