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color w:val="auto"/>
          <w:sz w:val="42"/>
          <w:szCs w:val="42"/>
        </w:rPr>
      </w:pPr>
      <w:r>
        <w:rPr>
          <w:b/>
          <w:bCs/>
          <w:color w:val="auto"/>
          <w:sz w:val="42"/>
          <w:szCs w:val="42"/>
        </w:rPr>
        <w:t>关于</w:t>
      </w:r>
      <w:r>
        <w:rPr>
          <w:rFonts w:hint="eastAsia"/>
          <w:b/>
          <w:bCs/>
          <w:color w:val="auto"/>
          <w:sz w:val="42"/>
          <w:szCs w:val="42"/>
          <w:lang w:eastAsia="zh-CN"/>
        </w:rPr>
        <w:t>天门市</w:t>
      </w:r>
      <w:r>
        <w:rPr>
          <w:b/>
          <w:bCs/>
          <w:color w:val="auto"/>
          <w:sz w:val="42"/>
          <w:szCs w:val="42"/>
        </w:rPr>
        <w:t>首批建立“首席质量官”制度旅游企业名单的公告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 </w:t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both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根据《省文化和旅游厅关于推动建立旅游企业“首席质量官”“标杆服务员”制度的通知》要求，为鼓励和支持旅游企业建立健全质量管理体系，落实质量建设主体责任，引导</w:t>
      </w:r>
      <w:r>
        <w:rPr>
          <w:rFonts w:hint="eastAsia"/>
          <w:color w:val="auto"/>
          <w:sz w:val="21"/>
          <w:szCs w:val="21"/>
          <w:lang w:eastAsia="zh-CN"/>
        </w:rPr>
        <w:t>全市</w:t>
      </w:r>
      <w:r>
        <w:rPr>
          <w:color w:val="auto"/>
          <w:sz w:val="21"/>
          <w:szCs w:val="21"/>
        </w:rPr>
        <w:t>文化和旅游行业提升质量管理水平。现公布</w:t>
      </w:r>
      <w:r>
        <w:rPr>
          <w:rFonts w:hint="eastAsia"/>
          <w:color w:val="auto"/>
          <w:sz w:val="21"/>
          <w:szCs w:val="21"/>
          <w:lang w:eastAsia="zh-CN"/>
        </w:rPr>
        <w:t>天门市</w:t>
      </w:r>
      <w:r>
        <w:rPr>
          <w:color w:val="auto"/>
          <w:sz w:val="21"/>
          <w:szCs w:val="21"/>
        </w:rPr>
        <w:t>首批建立“首席质量官”制度的3A级旅游景区、3A级旅行社、三星级旅游饭店企业名单，供广大旅游者及合法旅游经营单位参考。</w:t>
      </w:r>
    </w:p>
    <w:tbl>
      <w:tblPr>
        <w:tblStyle w:val="6"/>
        <w:tblW w:w="8706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5298"/>
        <w:gridCol w:w="236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企业／单位名称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所属类别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天门市茶圣故里园景区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天门市胡家花园景区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天门市杨林方舟生态庄园景区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天门市海龙岛景区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天门市七屋岭景区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天门市长寿山原村景区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天门彭家垴红色旅游区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天门南湖旅游区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3A级旅游景区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亚航国际文化旅游（湖北）有限公司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3A级旅行社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天门康辉国际旅行社有限责任公司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3A级旅行社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天门乾坤旅行社有限责任公司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3A级旅行社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三星级旅游饭店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WYyYzhjYzA5MTIwNDFlZjNiYzI2NGQzNWFkZDcifQ=="/>
  </w:docVars>
  <w:rsids>
    <w:rsidRoot w:val="00000000"/>
    <w:rsid w:val="063858CA"/>
    <w:rsid w:val="29BB3FC4"/>
    <w:rsid w:val="2FF901F0"/>
    <w:rsid w:val="442516DA"/>
    <w:rsid w:val="66083B12"/>
    <w:rsid w:val="6D8B36C0"/>
    <w:rsid w:val="781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1"/>
    <w:next w:val="1"/>
    <w:qFormat/>
    <w:uiPriority w:val="0"/>
    <w:pPr>
      <w:spacing w:line="7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lang w:bidi="ar"/>
    </w:rPr>
  </w:style>
  <w:style w:type="paragraph" w:customStyle="1" w:styleId="9">
    <w:name w:val="样式2"/>
    <w:basedOn w:val="1"/>
    <w:next w:val="4"/>
    <w:qFormat/>
    <w:uiPriority w:val="0"/>
    <w:pPr>
      <w:keepNext/>
      <w:keepLines/>
      <w:spacing w:beforeLines="0" w:afterLines="0" w:line="70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36"/>
      <w:szCs w:val="21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423</Characters>
  <Lines>0</Lines>
  <Paragraphs>0</Paragraphs>
  <TotalTime>1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2025-04-02T01:31:00Z</dcterms:created>
  <dc:creator>Administrator</dc:creator>
  <cp:lastModifiedBy>admin9</cp:lastModifiedBy>
  <dcterms:modified xsi:type="dcterms:W3CDTF">2026-06-04T07:55:01Z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135480B059DF4621ACA0BC8608A8AB8A_13</vt:lpwstr>
  </property>
  <property fmtid="{D5CDD505-2E9C-101B-9397-08002B2CF9AE}" pid="4" name="KSOTemplateDocerSaveRecord">
    <vt:lpwstr>eyJoZGlkIjoiNDY4MGIxZWE4MzA4YThhNjA3YWFmNjNlZWJkYTg3MmQiLCJ1c2VySWQiOiI4MzMyODA1NjUifQ==</vt:lpwstr>
  </property>
</Properties>
</file>