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70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附件1</w:t>
      </w:r>
    </w:p>
    <w:p>
      <w:pPr>
        <w:tabs>
          <w:tab w:val="left" w:pos="312"/>
        </w:tabs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天门市2023年学校卫生</w:t>
      </w:r>
    </w:p>
    <w:p>
      <w:pPr>
        <w:tabs>
          <w:tab w:val="left" w:pos="312"/>
        </w:tabs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“双随机一公开”抽查对象名单</w:t>
      </w:r>
    </w:p>
    <w:p>
      <w:pPr>
        <w:tabs>
          <w:tab w:val="left" w:pos="312"/>
        </w:tabs>
        <w:jc w:val="left"/>
        <w:rPr>
          <w:rFonts w:ascii="宋体" w:hAnsi="宋体" w:eastAsia="宋体"/>
          <w:sz w:val="24"/>
        </w:rPr>
      </w:pPr>
    </w:p>
    <w:tbl>
      <w:tblPr>
        <w:tblStyle w:val="8"/>
        <w:tblW w:w="7963" w:type="dxa"/>
        <w:tblInd w:w="8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040"/>
        <w:gridCol w:w="2117"/>
        <w:gridCol w:w="99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被监督单位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监督专业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监督机构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监督员1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监督员2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湖北省天门市实验高级中学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湖北省天门中学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蒋湖中学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天门市多宝镇多宝小学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天门市多宝镇五星小学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梅宵黎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天门市多宝镇育才小学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梁梦颖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天门市多祥镇第三小学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梅宵黎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天门市多祥镇第四小学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天门市多祥镇江汉幼儿园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梅宵黎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天门市多祥镇张刘小学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天门市多祥镇中心小学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天门市干驿镇大湖小学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天门市干驿镇干驿初级中学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天门市横林镇横林中学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天门市横林镇中心幼儿园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梅宵黎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天门市胡市镇胡市小学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梅宵黎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天门市黄潭镇黄潭中学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天门市蒋场镇蒋场小学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天门市蒋场镇明德小学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天门市蒋场镇启明星幼儿园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天门市蒋场镇中和小学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天门市净潭初级中学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天门市净潭乡净潭小学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天门市竟陵高级中学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天门市科林寄宿学校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天门市麻洋镇第二小学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梅宵黎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天门市马湾镇中心小学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天门市实验初级中学城南校区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天门市实验幼儿园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天门市天童幼儿园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天门市汪场镇汪场初级中学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天门市汪场镇汪场中心小学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天门市小板镇小板小学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天门市杨林办事处杨林小学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天门市幼儿园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梅宵黎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天门市渔薪镇杨场小学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梅宵黎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天门市渔薪镇中心幼儿园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天门市育才小学双剅口分校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梅宵黎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天门市岳口镇陈场小学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天门市岳口镇新堰小学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梁梦颖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天门市皂市镇初级中学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梅宵黎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天门市张港镇彭湖小学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天门市张港镇张港小学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梅宵黎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天门市张港镇中心幼儿园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天门市卫生计生综合监督执法局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</w:tr>
    </w:tbl>
    <w:p>
      <w:pPr>
        <w:tabs>
          <w:tab w:val="left" w:pos="312"/>
        </w:tabs>
        <w:jc w:val="left"/>
        <w:rPr>
          <w:rFonts w:ascii="宋体" w:hAnsi="宋体" w:eastAsia="宋体"/>
          <w:sz w:val="24"/>
        </w:rPr>
      </w:pPr>
    </w:p>
    <w:p>
      <w:pPr>
        <w:ind w:firstLine="640" w:firstLineChars="200"/>
        <w:rPr>
          <w:rFonts w:ascii="仿宋_GB2312"/>
          <w:szCs w:val="32"/>
        </w:rPr>
      </w:pPr>
    </w:p>
    <w:p>
      <w:pPr>
        <w:ind w:firstLine="640" w:firstLineChars="200"/>
        <w:rPr>
          <w:rFonts w:ascii="仿宋_GB2312"/>
          <w:szCs w:val="32"/>
        </w:rPr>
      </w:pPr>
    </w:p>
    <w:p>
      <w:pPr>
        <w:ind w:firstLine="640" w:firstLineChars="200"/>
        <w:rPr>
          <w:rFonts w:ascii="仿宋_GB2312"/>
          <w:szCs w:val="32"/>
        </w:rPr>
      </w:pPr>
    </w:p>
    <w:p>
      <w:pPr>
        <w:ind w:firstLine="640" w:firstLineChars="200"/>
        <w:rPr>
          <w:rFonts w:ascii="仿宋_GB2312"/>
          <w:szCs w:val="32"/>
        </w:rPr>
        <w:sectPr>
          <w:footerReference r:id="rId3" w:type="default"/>
          <w:footerReference r:id="rId4" w:type="even"/>
          <w:pgSz w:w="11906" w:h="16838"/>
          <w:pgMar w:top="2007" w:right="1701" w:bottom="2007" w:left="1701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312"/>
        </w:tabs>
        <w:spacing w:line="70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附件2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方正小标宋简体" w:hAnsi="微软雅黑" w:eastAsia="方正小标宋简体" w:cs="微软雅黑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000000"/>
          <w:sz w:val="36"/>
          <w:szCs w:val="36"/>
          <w:shd w:val="clear" w:color="auto" w:fill="FFFFFF"/>
        </w:rPr>
        <w:t>学校卫生“双随机一公开”监督检查表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b/>
          <w:bCs/>
          <w:color w:val="000000"/>
          <w:sz w:val="31"/>
          <w:szCs w:val="31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被监督单位（个人）：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 xml:space="preserve">                            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                                    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被监督单位组织机构代码：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    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一、基本情况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法定代表人（负责人）：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 xml:space="preserve">        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 身份证件号码： 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                     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学生总数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 其中：男生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□□□□□□ 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女生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□□□□□□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住宿学生数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  教职员工数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  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所在区域：1．城区□      2．镇区□      3．乡村□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二、类别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1．托幼机构□      2．小学□          3．初级中学（包括九年一贯制学校）□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4．高级中学（包括职业中学、十二年一贯制学校、完全中学）□  5．普通高校□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三、办学性质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1．公办□　2．民办□　3．其他□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四、监督检查内容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（一）教学、生活环境卫生：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1． 教室墙壁和顶棚为白色或浅色，窗户为无色透明玻璃：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2． 单侧采光从座位左侧入，双侧采光主采光窗设在左侧：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3． 教室有防止窗的直接眩光措施：     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4． 装设人工照明：                   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5． 灯管垂直黑板且为控照式灯具：     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6． 设有黑板局部照明灯：             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7． 黑板无破损、眩光：               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>8． 每间教室至少设有2种不同高低型号的课桌椅、且每人一席：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 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9． 教室通风设施符合要求：           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10． 教学楼每层设厕所，且有洗手设施： 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11． 新装修完的教室按要求进行室内空气检测： 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12． 学生宿舍一人一床 并设有相应的洗漱、洗澡设施： 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13． 宿舍通风设施符合要求：          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>（二）传染病防控：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1．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寄宿制或600名学生以上非寄宿制学校配备卫生专业技术人员；600名以下非寄宿制学校配备保健老师或卫生专业技术人员                               是□  否□  未检查□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 w:val="18"/>
          <w:szCs w:val="18"/>
        </w:rPr>
        <w:t>2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寄宿制学校应设立卫生室，非寄宿制学校视规模设卫生室或保健室 是□  否□  未检查□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3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有传染病疫情报告登记及管理制度                    是□  否□  未检查□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4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专人负责疫情报告                             是□  否□  未检查□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color w:val="000000"/>
          <w:sz w:val="18"/>
          <w:szCs w:val="18"/>
        </w:rPr>
        <w:t>5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．有晨检记录：  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sz w:val="18"/>
          <w:szCs w:val="18"/>
        </w:rPr>
        <w:t>6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．有因病缺勤病因追查与登记记录：  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sz w:val="18"/>
          <w:szCs w:val="18"/>
        </w:rPr>
        <w:t>7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．有复课证明查验记录：  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sz w:val="18"/>
          <w:szCs w:val="18"/>
        </w:rPr>
        <w:t>8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．有新生入学接种证查验登记记录： 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sz w:val="18"/>
          <w:szCs w:val="18"/>
        </w:rPr>
        <w:t>9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．建立学生健康体检档案： 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sz w:val="18"/>
          <w:szCs w:val="18"/>
        </w:rPr>
        <w:t>10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．每年按要求实施学生健康体检： 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(学生应体检数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</w:rPr>
        <w:t>  </w:t>
      </w:r>
      <w:r>
        <w:rPr>
          <w:rFonts w:hint="eastAsia" w:ascii="宋体" w:hAnsi="宋体" w:cs="宋体"/>
          <w:color w:val="000000"/>
          <w:sz w:val="18"/>
          <w:szCs w:val="18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</w:rPr>
        <w:t> 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体检数</w:t>
      </w:r>
      <w:r>
        <w:rPr>
          <w:rFonts w:hint="eastAsia" w:ascii="宋体" w:hAnsi="宋体" w:cs="宋体"/>
          <w:color w:val="000000"/>
          <w:sz w:val="18"/>
          <w:szCs w:val="1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)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否□  未检查□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sz w:val="18"/>
          <w:szCs w:val="18"/>
        </w:rPr>
        <w:t>11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．健康教育纳入教学计划，按要求开设健康教育课及健康咨询活动： 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color w:val="000000"/>
          <w:sz w:val="18"/>
          <w:szCs w:val="18"/>
        </w:rPr>
        <w:t>12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</w:t>
      </w:r>
      <w:r>
        <w:rPr>
          <w:rFonts w:hint="eastAsia" w:ascii="宋体" w:hAnsi="宋体" w:eastAsia="宋体" w:cs="宋体"/>
          <w:sz w:val="18"/>
          <w:szCs w:val="18"/>
        </w:rPr>
        <w:t>托幼机构应当组织在岗工作人员每年进行1次健康检查</w:t>
      </w:r>
      <w:r>
        <w:rPr>
          <w:rFonts w:hint="eastAsia" w:ascii="宋体" w:hAnsi="宋体" w:cs="宋体"/>
          <w:sz w:val="18"/>
          <w:szCs w:val="18"/>
        </w:rPr>
        <w:t xml:space="preserve">：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Theme="majorEastAsia" w:hAnsiTheme="majorEastAsia" w:eastAsiaTheme="majorEastAsia" w:cstheme="majorEastAsia"/>
          <w:color w:val="000000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color w:val="000000"/>
          <w:sz w:val="18"/>
          <w:szCs w:val="18"/>
        </w:rPr>
        <w:t>13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</w:t>
      </w:r>
      <w:r>
        <w:rPr>
          <w:rFonts w:hint="eastAsia" w:asciiTheme="majorEastAsia" w:hAnsiTheme="majorEastAsia" w:eastAsiaTheme="majorEastAsia" w:cstheme="majorEastAsia"/>
          <w:color w:val="000000"/>
          <w:sz w:val="18"/>
          <w:szCs w:val="18"/>
        </w:rPr>
        <w:t xml:space="preserve">学校卫生机构持有效执业许可证：                  </w:t>
      </w:r>
      <w:r>
        <w:rPr>
          <w:rFonts w:hint="eastAsia" w:asciiTheme="majorEastAsia" w:hAnsiTheme="majorEastAsia" w:eastAsiaTheme="majorEastAsia" w:cstheme="majorEastAsia"/>
          <w:color w:val="000000"/>
          <w:sz w:val="18"/>
          <w:szCs w:val="18"/>
          <w:shd w:val="clear" w:color="auto" w:fill="FFFFFF"/>
        </w:rPr>
        <w:t>是□  否□  未检查□  合理缺项□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8"/>
          <w:szCs w:val="18"/>
        </w:rPr>
        <w:t>14．是否按照传染病预防控制要求储备一定数量物资，并严格掌握使用期限：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                  </w:t>
      </w:r>
    </w:p>
    <w:p>
      <w:pPr>
        <w:pStyle w:val="7"/>
        <w:widowControl/>
        <w:shd w:val="clear" w:color="auto" w:fill="FFFFFF"/>
        <w:spacing w:beforeAutospacing="0" w:afterAutospacing="0"/>
        <w:ind w:firstLine="5940" w:firstLineChars="330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（三）生活饮用水卫生：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>1．自建设施集中式供水依法取得卫生许可证： 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>2．自建设施集中式供水水源卫生防护合格 ： 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>3．自建设施集中式供水有水质消毒设施设备： 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>4．二次供水蓄水池周围无污染源： 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>5．二次供水蓄水设施定期（每年一次）清洗、消毒： 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>6．分散式供水有卫生安全防护设施并对水质进行消毒： 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 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>7．配备专（兼）职供水人员，且持有效“健康合格证明”和“卫生培训合格证明”上岗： </w:t>
      </w:r>
    </w:p>
    <w:p>
      <w:pPr>
        <w:pStyle w:val="7"/>
        <w:widowControl/>
        <w:shd w:val="clear" w:color="auto" w:fill="FFFFFF"/>
        <w:spacing w:beforeAutospacing="0" w:afterAutospacing="0"/>
        <w:ind w:firstLine="4860" w:firstLineChars="2700"/>
        <w:rPr>
          <w:rFonts w:asciiTheme="majorEastAsia" w:hAnsiTheme="majorEastAsia" w:eastAsiaTheme="majorEastAsia" w:cstheme="majorEastAsia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>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>8．涉水产品有有效卫生许可批件： 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>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>9．提供直饮水学校是否持有本学期有效水质检测合格报告：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 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>（四）校内公共场所：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1．游泳场所依法取得卫生许可证：                 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是□  否□  未检查□  合理缺项□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18"/>
          <w:szCs w:val="18"/>
        </w:rPr>
        <w:t xml:space="preserve">2．公共浴室依法取得卫生许可证：                       </w:t>
      </w:r>
      <w:r>
        <w:rPr>
          <w:rFonts w:hint="eastAsia" w:asciiTheme="majorEastAsia" w:hAnsiTheme="majorEastAsia" w:eastAsiaTheme="majorEastAsia" w:cstheme="majorEastAsia"/>
          <w:color w:val="000000"/>
          <w:sz w:val="18"/>
          <w:szCs w:val="18"/>
          <w:shd w:val="clear" w:color="auto" w:fill="FFFFFF"/>
        </w:rPr>
        <w:t>是□  否□  未检查□  合理缺项□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Theme="majorEastAsia" w:hAnsiTheme="majorEastAsia" w:eastAsiaTheme="majorEastAsia" w:cstheme="majorEastAsia"/>
          <w:color w:val="000000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8"/>
          <w:szCs w:val="18"/>
        </w:rPr>
        <w:t>五、监督抽检：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18"/>
          <w:szCs w:val="18"/>
        </w:rPr>
        <w:t>1．</w:t>
      </w:r>
      <w:r>
        <w:rPr>
          <w:rFonts w:hint="eastAsia" w:asciiTheme="majorEastAsia" w:hAnsiTheme="majorEastAsia" w:eastAsiaTheme="majorEastAsia" w:cstheme="majorEastAsia"/>
          <w:color w:val="000000"/>
          <w:sz w:val="18"/>
          <w:szCs w:val="18"/>
          <w:shd w:val="clear" w:color="auto" w:fill="FFFFFF"/>
        </w:rPr>
        <w:t>教室人均面积□ 监测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  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合格项次数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2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教室采光□  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监测项次数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  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合格项次数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3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教室照明□  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监测项次数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  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合格项次数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4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教室微小气候□ 监测项次数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  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合格项次数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5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教室噪声□  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监测项次数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  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合格项次数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6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课桌椅□  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监测项次数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  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合格项次数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7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 xml:space="preserve">黑板□   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监测项次数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  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合格项次数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z w:val="18"/>
          <w:szCs w:val="18"/>
        </w:rPr>
        <w:t>8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．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学校饮用水 □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监测件数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  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合格项次数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cs="宋体"/>
          <w:color w:val="00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六、</w:t>
      </w:r>
      <w:r>
        <w:rPr>
          <w:rFonts w:hint="eastAsia" w:ascii="宋体" w:hAnsi="宋体" w:eastAsia="宋体" w:cs="宋体"/>
          <w:sz w:val="18"/>
          <w:szCs w:val="18"/>
          <w:shd w:val="clear" w:color="auto" w:fill="FFFFFF"/>
        </w:rPr>
        <w:t>学校新冠疫情常态化防控措施落实情况：</w:t>
      </w:r>
      <w:r>
        <w:rPr>
          <w:rFonts w:hint="eastAsia" w:ascii="宋体" w:hAnsi="宋体" w:cs="宋体"/>
          <w:sz w:val="18"/>
          <w:szCs w:val="18"/>
          <w:shd w:val="clear" w:color="auto" w:fill="FFFFFF"/>
        </w:rPr>
        <w:t xml:space="preserve">           </w:t>
      </w:r>
      <w:r>
        <w:rPr>
          <w:rFonts w:hint="eastAsia" w:ascii="宋体" w:hAnsi="宋体" w:eastAsia="宋体" w:cs="宋体"/>
          <w:sz w:val="18"/>
          <w:szCs w:val="18"/>
          <w:shd w:val="clear" w:color="auto" w:fill="FFFFFF"/>
        </w:rPr>
        <w:t>是□  否□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18"/>
          <w:szCs w:val="18"/>
          <w:shd w:val="clear" w:color="auto" w:fill="FFFFFF"/>
        </w:rPr>
        <w:t xml:space="preserve">  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cs="宋体"/>
          <w:color w:val="000000"/>
          <w:sz w:val="18"/>
          <w:szCs w:val="1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检查日期：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日  抽检日期：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□□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日  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被检查单位签字：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             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  卫生监督员：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            </w:t>
      </w: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  <w:t>            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18"/>
          <w:szCs w:val="18"/>
          <w:u w:val="single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/>
          <w:szCs w:val="32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1622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16229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diOTFlMmZjM2NiZTI4MTkxYzM5NzRlZjczYjU3ZGYifQ=="/>
  </w:docVars>
  <w:rsids>
    <w:rsidRoot w:val="003A5DC0"/>
    <w:rsid w:val="00161E4F"/>
    <w:rsid w:val="00276E2E"/>
    <w:rsid w:val="00286957"/>
    <w:rsid w:val="003A5DC0"/>
    <w:rsid w:val="006216C6"/>
    <w:rsid w:val="006C08CA"/>
    <w:rsid w:val="006E6E8F"/>
    <w:rsid w:val="007B3549"/>
    <w:rsid w:val="008D0AFF"/>
    <w:rsid w:val="00942D69"/>
    <w:rsid w:val="00A87665"/>
    <w:rsid w:val="00AB728B"/>
    <w:rsid w:val="00B33E1A"/>
    <w:rsid w:val="00BA6C07"/>
    <w:rsid w:val="00C073F0"/>
    <w:rsid w:val="00C30F59"/>
    <w:rsid w:val="00CA785A"/>
    <w:rsid w:val="00CE40D5"/>
    <w:rsid w:val="00D04568"/>
    <w:rsid w:val="00D21CBE"/>
    <w:rsid w:val="00D231E3"/>
    <w:rsid w:val="00E01B94"/>
    <w:rsid w:val="00E8513A"/>
    <w:rsid w:val="00E94FBD"/>
    <w:rsid w:val="00EB64C2"/>
    <w:rsid w:val="019A4157"/>
    <w:rsid w:val="025A704C"/>
    <w:rsid w:val="034169E5"/>
    <w:rsid w:val="03575C81"/>
    <w:rsid w:val="038D51FF"/>
    <w:rsid w:val="03931826"/>
    <w:rsid w:val="045C50BA"/>
    <w:rsid w:val="059E7B97"/>
    <w:rsid w:val="0BCD419B"/>
    <w:rsid w:val="10620282"/>
    <w:rsid w:val="10795489"/>
    <w:rsid w:val="1B171B26"/>
    <w:rsid w:val="1D484219"/>
    <w:rsid w:val="1FC102B2"/>
    <w:rsid w:val="202B18D0"/>
    <w:rsid w:val="214C004F"/>
    <w:rsid w:val="237A0EA4"/>
    <w:rsid w:val="2443573A"/>
    <w:rsid w:val="2916341D"/>
    <w:rsid w:val="2A154580"/>
    <w:rsid w:val="2B58325D"/>
    <w:rsid w:val="2B88437A"/>
    <w:rsid w:val="2DAA05D8"/>
    <w:rsid w:val="34B63D06"/>
    <w:rsid w:val="36307A5E"/>
    <w:rsid w:val="369B31B3"/>
    <w:rsid w:val="38C20ECB"/>
    <w:rsid w:val="40BA692C"/>
    <w:rsid w:val="46A312F1"/>
    <w:rsid w:val="4D147929"/>
    <w:rsid w:val="4DEE5E67"/>
    <w:rsid w:val="523227C6"/>
    <w:rsid w:val="552F123F"/>
    <w:rsid w:val="58E10AA2"/>
    <w:rsid w:val="597F404B"/>
    <w:rsid w:val="59B461B6"/>
    <w:rsid w:val="5C0A0310"/>
    <w:rsid w:val="677671A1"/>
    <w:rsid w:val="682036CA"/>
    <w:rsid w:val="68CB7079"/>
    <w:rsid w:val="6C6972D4"/>
    <w:rsid w:val="6EDA0016"/>
    <w:rsid w:val="6F1451A0"/>
    <w:rsid w:val="6F2B261F"/>
    <w:rsid w:val="6FC37A48"/>
    <w:rsid w:val="731955B0"/>
    <w:rsid w:val="744C3764"/>
    <w:rsid w:val="747F58E7"/>
    <w:rsid w:val="74F6547D"/>
    <w:rsid w:val="7A7E465A"/>
    <w:rsid w:val="7DF10ED8"/>
    <w:rsid w:val="7EC81C39"/>
    <w:rsid w:val="7F07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页眉 Char"/>
    <w:basedOn w:val="9"/>
    <w:link w:val="6"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rFonts w:eastAsia="仿宋_GB2312"/>
      <w:kern w:val="2"/>
      <w:sz w:val="18"/>
      <w:szCs w:val="18"/>
    </w:rPr>
  </w:style>
  <w:style w:type="character" w:customStyle="1" w:styleId="12">
    <w:name w:val="批注框文本 Char"/>
    <w:basedOn w:val="9"/>
    <w:link w:val="4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909</Words>
  <Characters>5187</Characters>
  <Lines>43</Lines>
  <Paragraphs>12</Paragraphs>
  <TotalTime>9</TotalTime>
  <ScaleCrop>false</ScaleCrop>
  <LinksUpToDate>false</LinksUpToDate>
  <CharactersWithSpaces>6084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2023-09-01T02:32:00Z</dcterms:created>
  <dc:creator>Administrator</dc:creator>
  <cp:lastModifiedBy>820898</cp:lastModifiedBy>
  <cp:lastPrinted>2023-09-06T03:32:00Z</cp:lastPrinted>
  <dcterms:modified xsi:type="dcterms:W3CDTF">2023-09-18T01:09:26Z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BD80A16CE56D4DACB1F9C6AB50736DCD_12</vt:lpwstr>
  </property>
</Properties>
</file>