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  <w:highlight w:val="none"/>
          <w:shd w:val="clear" w:fill="FFFFFF"/>
        </w:rPr>
        <w:t>天门市烟草专卖局政府信息公开申请表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姓名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身份证号</w:t>
            </w:r>
          </w:p>
        </w:tc>
        <w:tc>
          <w:tcPr>
            <w:tcW w:w="2131" w:type="dxa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联系方式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电子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邮箱</w:t>
            </w:r>
          </w:p>
        </w:tc>
        <w:tc>
          <w:tcPr>
            <w:tcW w:w="2131" w:type="dxa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通讯地址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政府信息名称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文号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信息特征描述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信息获取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形式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sym w:font="Wingdings" w:char="00A8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纸质文本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获取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途径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 xml:space="preserve">现场领取 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邮寄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电子邮件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="楷体" w:hAnsi="楷体" w:eastAsia="楷体" w:cs="楷体"/>
          <w:i w:val="0"/>
          <w:iCs w:val="0"/>
          <w:color w:val="333333"/>
          <w:sz w:val="24"/>
          <w:szCs w:val="24"/>
          <w:highlight w:val="none"/>
          <w:shd w:val="clear" w:fill="FFFFFF"/>
          <w:lang w:val="en-US" w:eastAsia="zh-CN"/>
        </w:rPr>
      </w:pPr>
    </w:p>
    <w:p>
      <w:pPr>
        <w:rPr>
          <w:rFonts w:hint="eastAsia" w:ascii="楷体" w:hAnsi="楷体" w:eastAsia="楷体" w:cs="楷体"/>
          <w:i w:val="0"/>
          <w:iCs w:val="0"/>
          <w:color w:val="333333"/>
          <w:sz w:val="24"/>
          <w:szCs w:val="24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olor w:val="333333"/>
          <w:sz w:val="24"/>
          <w:szCs w:val="24"/>
          <w:highlight w:val="none"/>
          <w:shd w:val="clear" w:fill="FFFFFF"/>
          <w:lang w:val="en-US" w:eastAsia="zh-CN"/>
        </w:rPr>
        <w:t>备注：</w:t>
      </w:r>
      <w:r>
        <w:rPr>
          <w:rFonts w:hint="eastAsia" w:ascii="楷体" w:hAnsi="楷体" w:eastAsia="楷体" w:cs="楷体"/>
          <w:i w:val="0"/>
          <w:iCs w:val="0"/>
          <w:color w:val="333333"/>
          <w:sz w:val="24"/>
          <w:szCs w:val="24"/>
          <w:highlight w:val="none"/>
          <w:shd w:val="clear" w:fill="FFFFFF"/>
        </w:rPr>
        <w:t>请根据实际情况填写以上表格，并确保所有信息</w:t>
      </w:r>
      <w:r>
        <w:rPr>
          <w:rFonts w:hint="eastAsia" w:ascii="楷体" w:hAnsi="楷体" w:eastAsia="楷体" w:cs="楷体"/>
          <w:i w:val="0"/>
          <w:iCs w:val="0"/>
          <w:color w:val="333333"/>
          <w:sz w:val="24"/>
          <w:szCs w:val="24"/>
          <w:highlight w:val="none"/>
          <w:shd w:val="clear" w:fill="FFFFFF"/>
          <w:lang w:val="en-US" w:eastAsia="zh-CN"/>
        </w:rPr>
        <w:t>真实准确</w:t>
      </w:r>
      <w:r>
        <w:rPr>
          <w:rFonts w:hint="eastAsia" w:ascii="楷体" w:hAnsi="楷体" w:eastAsia="楷体" w:cs="楷体"/>
          <w:i w:val="0"/>
          <w:iCs w:val="0"/>
          <w:color w:val="333333"/>
          <w:sz w:val="24"/>
          <w:szCs w:val="24"/>
          <w:highlight w:val="none"/>
          <w:shd w:val="clear" w:fill="FFFFFF"/>
        </w:rPr>
        <w:t>。如有需要，请咨询专业法律人士。</w:t>
      </w:r>
    </w:p>
    <w:p>
      <w:pPr>
        <w:rPr>
          <w:rFonts w:hint="eastAsia" w:ascii="仿宋_GB2312" w:eastAsia="仿宋_GB2312" w:cs="仿宋_GB2312"/>
          <w:i w:val="0"/>
          <w:iCs w:val="0"/>
          <w:color w:val="333333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rPr>
          <w:rFonts w:hint="default" w:ascii="仿宋_GB2312" w:eastAsia="仿宋_GB2312" w:cs="仿宋_GB2312"/>
          <w:i w:val="0"/>
          <w:iCs w:val="0"/>
          <w:color w:val="333333"/>
          <w:sz w:val="28"/>
          <w:szCs w:val="28"/>
          <w:highlight w:val="none"/>
          <w:shd w:val="clear" w:fill="FFFFFF"/>
        </w:rPr>
      </w:pPr>
    </w:p>
    <w:p>
      <w:pPr>
        <w:ind w:firstLine="5040" w:firstLineChars="1800"/>
        <w:rPr>
          <w:rFonts w:hint="default" w:ascii="仿宋_GB2312" w:eastAsia="仿宋_GB2312" w:cs="仿宋_GB2312"/>
          <w:i w:val="0"/>
          <w:iCs w:val="0"/>
          <w:color w:val="333333"/>
          <w:sz w:val="28"/>
          <w:szCs w:val="28"/>
          <w:highlight w:val="none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olor w:val="333333"/>
          <w:sz w:val="28"/>
          <w:szCs w:val="28"/>
          <w:highlight w:val="none"/>
          <w:shd w:val="clear" w:fill="FFFFFF"/>
        </w:rPr>
        <w:t>申请人签名：</w:t>
      </w:r>
    </w:p>
    <w:p>
      <w:pPr>
        <w:rPr>
          <w:rFonts w:hint="default" w:ascii="仿宋_GB2312" w:eastAsia="仿宋_GB2312" w:cs="仿宋_GB2312"/>
          <w:i w:val="0"/>
          <w:iCs w:val="0"/>
          <w:color w:val="333333"/>
          <w:sz w:val="28"/>
          <w:szCs w:val="28"/>
          <w:highlight w:val="none"/>
          <w:shd w:val="clear" w:fill="FFFFFF"/>
        </w:rPr>
      </w:pPr>
    </w:p>
    <w:p>
      <w:pPr>
        <w:ind w:firstLine="5040" w:firstLineChars="1800"/>
        <w:rPr>
          <w:rFonts w:hint="default" w:ascii="仿宋_GB2312" w:eastAsia="仿宋_GB2312" w:cs="仿宋_GB2312"/>
          <w:i w:val="0"/>
          <w:iCs w:val="0"/>
          <w:color w:val="333333"/>
          <w:sz w:val="28"/>
          <w:szCs w:val="28"/>
          <w:highlight w:val="yellow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olor w:val="333333"/>
          <w:sz w:val="28"/>
          <w:szCs w:val="28"/>
          <w:highlight w:val="none"/>
          <w:shd w:val="clear" w:fill="FFFFFF"/>
        </w:rPr>
        <w:t>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2UwMTNlNTA5NTU1YTA5NmIzMTk4ODcyN2YxZWIifQ=="/>
  </w:docVars>
  <w:rsids>
    <w:rsidRoot w:val="00000000"/>
    <w:rsid w:val="0C8278CB"/>
    <w:rsid w:val="0C963376"/>
    <w:rsid w:val="1DB8242E"/>
    <w:rsid w:val="1FDE70B6"/>
    <w:rsid w:val="2099360C"/>
    <w:rsid w:val="20EC75B1"/>
    <w:rsid w:val="22A30143"/>
    <w:rsid w:val="230772BF"/>
    <w:rsid w:val="23984E73"/>
    <w:rsid w:val="26FC6074"/>
    <w:rsid w:val="2A7C3754"/>
    <w:rsid w:val="372B2789"/>
    <w:rsid w:val="38CF5396"/>
    <w:rsid w:val="3ADB6274"/>
    <w:rsid w:val="3B5F0C53"/>
    <w:rsid w:val="3C7C7203"/>
    <w:rsid w:val="3F0B2EA0"/>
    <w:rsid w:val="3FA96941"/>
    <w:rsid w:val="487C76F3"/>
    <w:rsid w:val="529671F9"/>
    <w:rsid w:val="5932754F"/>
    <w:rsid w:val="69C02956"/>
    <w:rsid w:val="6AA933EA"/>
    <w:rsid w:val="6B827EC3"/>
    <w:rsid w:val="721901DD"/>
    <w:rsid w:val="72331F17"/>
    <w:rsid w:val="73216213"/>
    <w:rsid w:val="743106D8"/>
    <w:rsid w:val="74BC5DD4"/>
    <w:rsid w:val="74F24C3A"/>
    <w:rsid w:val="75265D63"/>
    <w:rsid w:val="7904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2024-12-12T09:05:00Z</dcterms:created>
  <dc:creator>Administrator</dc:creator>
  <cp:lastModifiedBy>丁志涛</cp:lastModifiedBy>
  <dcterms:modified xsi:type="dcterms:W3CDTF">2025-05-26T03:05:19Z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10F8E5300C7C4EA4909802919C4834AA_12</vt:lpwstr>
  </property>
</Properties>
</file>