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D0042">
      <w:pPr>
        <w:jc w:val="center"/>
        <w:rPr>
          <w:rFonts w:hint="eastAsia" w:ascii="宋体" w:hAnsi="宋体" w:eastAsia="宋体" w:cs="宋体"/>
          <w:b/>
          <w:color w:val="auto"/>
          <w:kern w:val="1"/>
          <w:sz w:val="40"/>
          <w:szCs w:val="40"/>
          <w:lang w:val="en-US" w:eastAsia="zh-CN"/>
        </w:rPr>
      </w:pPr>
      <w:r>
        <w:rPr>
          <w:rFonts w:hint="eastAsia" w:ascii="宋体" w:hAnsi="宋体" w:eastAsia="宋体" w:cs="宋体"/>
          <w:b/>
          <w:color w:val="auto"/>
          <w:kern w:val="1"/>
          <w:sz w:val="40"/>
          <w:szCs w:val="40"/>
        </w:rPr>
        <w:t>天门市</w:t>
      </w:r>
      <w:r>
        <w:rPr>
          <w:rFonts w:hint="eastAsia" w:ascii="宋体" w:hAnsi="宋体" w:eastAsia="宋体" w:cs="宋体"/>
          <w:b/>
          <w:color w:val="auto"/>
          <w:kern w:val="1"/>
          <w:sz w:val="40"/>
          <w:szCs w:val="40"/>
          <w:lang w:val="en-US" w:eastAsia="zh-CN"/>
        </w:rPr>
        <w:t>12345公共服务热线中心</w:t>
      </w:r>
    </w:p>
    <w:p w14:paraId="61F4D248">
      <w:pPr>
        <w:jc w:val="center"/>
        <w:rPr>
          <w:rFonts w:hint="eastAsia" w:ascii="宋体" w:hAnsi="宋体" w:eastAsia="宋体"/>
          <w:color w:val="auto"/>
          <w:sz w:val="40"/>
          <w:szCs w:val="40"/>
        </w:rPr>
      </w:pPr>
      <w:r>
        <w:rPr>
          <w:rFonts w:hint="eastAsia" w:ascii="宋体" w:hAnsi="宋体" w:eastAsia="宋体" w:cs="宋体"/>
          <w:b/>
          <w:color w:val="auto"/>
          <w:kern w:val="1"/>
          <w:sz w:val="40"/>
          <w:szCs w:val="40"/>
        </w:rPr>
        <w:t>202</w:t>
      </w:r>
      <w:r>
        <w:rPr>
          <w:rFonts w:hint="eastAsia" w:ascii="宋体" w:hAnsi="宋体" w:eastAsia="宋体" w:cs="宋体"/>
          <w:b/>
          <w:color w:val="auto"/>
          <w:kern w:val="1"/>
          <w:sz w:val="40"/>
          <w:szCs w:val="40"/>
          <w:lang w:val="en-US" w:eastAsia="zh-CN"/>
        </w:rPr>
        <w:t>6</w:t>
      </w:r>
      <w:r>
        <w:rPr>
          <w:rFonts w:hint="eastAsia" w:ascii="宋体" w:hAnsi="宋体" w:eastAsia="宋体" w:cs="宋体"/>
          <w:b/>
          <w:color w:val="auto"/>
          <w:kern w:val="1"/>
          <w:sz w:val="40"/>
          <w:szCs w:val="40"/>
        </w:rPr>
        <w:t>年部门预算公开</w:t>
      </w:r>
    </w:p>
    <w:p w14:paraId="4D21AE18">
      <w:pPr>
        <w:rPr>
          <w:rFonts w:hint="eastAsia" w:ascii="宋体" w:hAnsi="宋体" w:eastAsia="宋体"/>
          <w:color w:val="auto"/>
          <w:sz w:val="28"/>
          <w:szCs w:val="22"/>
        </w:rPr>
      </w:pPr>
    </w:p>
    <w:p w14:paraId="503CE98E">
      <w:pPr>
        <w:widowControl/>
        <w:shd w:val="clear" w:color="auto" w:fill="FFFFFF"/>
        <w:spacing w:line="360" w:lineRule="auto"/>
        <w:jc w:val="center"/>
        <w:rPr>
          <w:rFonts w:ascii="宋体" w:hAnsi="宋体" w:eastAsia="宋体" w:cs="宋体"/>
          <w:b/>
          <w:color w:val="auto"/>
          <w:kern w:val="1"/>
          <w:sz w:val="28"/>
          <w:szCs w:val="28"/>
        </w:rPr>
      </w:pPr>
      <w:r>
        <w:rPr>
          <w:rFonts w:hint="eastAsia" w:ascii="宋体" w:hAnsi="宋体" w:eastAsia="宋体" w:cs="宋体"/>
          <w:b/>
          <w:color w:val="auto"/>
          <w:kern w:val="1"/>
          <w:sz w:val="28"/>
          <w:szCs w:val="28"/>
        </w:rPr>
        <w:t>目　录</w:t>
      </w:r>
    </w:p>
    <w:p w14:paraId="2596C15B">
      <w:pPr>
        <w:widowControl/>
        <w:shd w:val="clear" w:color="auto" w:fill="FFFFFF"/>
        <w:spacing w:line="360" w:lineRule="auto"/>
        <w:jc w:val="left"/>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第一部分　部门概况</w:t>
      </w:r>
    </w:p>
    <w:p w14:paraId="081480B1">
      <w:pPr>
        <w:widowControl/>
        <w:shd w:val="clear" w:color="auto" w:fill="FFFFFF"/>
        <w:spacing w:line="360" w:lineRule="auto"/>
        <w:ind w:firstLine="273" w:firstLineChars="114"/>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一、主要职责及机构设置情况</w:t>
      </w:r>
    </w:p>
    <w:p w14:paraId="6D39DDBF">
      <w:pPr>
        <w:widowControl/>
        <w:shd w:val="clear" w:color="auto" w:fill="FFFFFF"/>
        <w:spacing w:line="360" w:lineRule="auto"/>
        <w:ind w:firstLine="275" w:firstLineChars="114"/>
        <w:jc w:val="left"/>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二、</w:t>
      </w:r>
      <w:r>
        <w:rPr>
          <w:rFonts w:hint="eastAsia" w:ascii="宋体" w:hAnsi="宋体" w:eastAsia="宋体" w:cs="宋体"/>
          <w:color w:val="auto"/>
          <w:kern w:val="1"/>
          <w:sz w:val="24"/>
          <w:szCs w:val="24"/>
        </w:rPr>
        <w:t>部门预算单位构成</w:t>
      </w:r>
    </w:p>
    <w:p w14:paraId="442CCE00">
      <w:pPr>
        <w:widowControl/>
        <w:shd w:val="clear" w:color="auto" w:fill="FFFFFF"/>
        <w:spacing w:line="360" w:lineRule="auto"/>
        <w:ind w:firstLine="273" w:firstLineChars="114"/>
        <w:jc w:val="left"/>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三、人员构成</w:t>
      </w:r>
    </w:p>
    <w:p w14:paraId="7CA0DD6B">
      <w:pPr>
        <w:widowControl/>
        <w:shd w:val="clear" w:color="auto" w:fill="FFFFFF"/>
        <w:spacing w:line="360" w:lineRule="auto"/>
        <w:jc w:val="left"/>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第二部分　</w:t>
      </w:r>
      <w:r>
        <w:rPr>
          <w:rFonts w:hint="eastAsia" w:ascii="宋体" w:hAnsi="宋体" w:eastAsia="宋体" w:cs="宋体"/>
          <w:b/>
          <w:color w:val="auto"/>
          <w:kern w:val="1"/>
          <w:sz w:val="24"/>
          <w:szCs w:val="24"/>
          <w:lang w:eastAsia="zh-CN"/>
        </w:rPr>
        <w:t>2026</w:t>
      </w:r>
      <w:r>
        <w:rPr>
          <w:rFonts w:hint="eastAsia" w:ascii="宋体" w:hAnsi="宋体" w:eastAsia="宋体" w:cs="宋体"/>
          <w:b/>
          <w:color w:val="auto"/>
          <w:kern w:val="1"/>
          <w:sz w:val="24"/>
          <w:szCs w:val="24"/>
        </w:rPr>
        <w:t>年部门预算编制情况说明</w:t>
      </w:r>
    </w:p>
    <w:p w14:paraId="2270A344">
      <w:pPr>
        <w:widowControl/>
        <w:shd w:val="clear" w:color="auto" w:fill="FFFFFF"/>
        <w:spacing w:line="360" w:lineRule="auto"/>
        <w:ind w:firstLine="360" w:firstLineChars="15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一、预算收支安排及增减变化情况</w:t>
      </w:r>
    </w:p>
    <w:p w14:paraId="3A7D875E">
      <w:pPr>
        <w:widowControl/>
        <w:shd w:val="clear" w:color="auto" w:fill="FFFFFF"/>
        <w:spacing w:line="360" w:lineRule="auto"/>
        <w:ind w:firstLine="360" w:firstLineChars="15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二、机关运行经费预算安排及增减变化情况</w:t>
      </w:r>
    </w:p>
    <w:p w14:paraId="40776717">
      <w:pPr>
        <w:widowControl/>
        <w:shd w:val="clear" w:color="auto" w:fill="FFFFFF"/>
        <w:spacing w:line="360" w:lineRule="auto"/>
        <w:ind w:firstLine="360" w:firstLineChars="15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三、“三公”经费预算安排情况及增减变化情况</w:t>
      </w:r>
    </w:p>
    <w:p w14:paraId="3EC2DA08">
      <w:pPr>
        <w:widowControl/>
        <w:shd w:val="clear" w:color="auto" w:fill="FFFFFF"/>
        <w:spacing w:line="360" w:lineRule="auto"/>
        <w:ind w:firstLine="360" w:firstLineChars="15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四、政府采购预算安排情况</w:t>
      </w:r>
    </w:p>
    <w:p w14:paraId="0D86F749">
      <w:pPr>
        <w:widowControl/>
        <w:shd w:val="clear" w:color="auto" w:fill="FFFFFF"/>
        <w:spacing w:line="360" w:lineRule="auto"/>
        <w:ind w:firstLine="360" w:firstLineChars="15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五、国有资产占用情况</w:t>
      </w:r>
    </w:p>
    <w:p w14:paraId="463A90AC">
      <w:pPr>
        <w:widowControl/>
        <w:shd w:val="clear" w:color="auto" w:fill="FFFFFF"/>
        <w:spacing w:line="360" w:lineRule="auto"/>
        <w:ind w:firstLine="360" w:firstLineChars="15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六、重点项目预算的绩效目标等预算绩效情况说明</w:t>
      </w:r>
    </w:p>
    <w:p w14:paraId="2B7241ED">
      <w:pPr>
        <w:widowControl/>
        <w:shd w:val="clear" w:color="auto" w:fill="FFFFFF"/>
        <w:spacing w:line="360" w:lineRule="auto"/>
        <w:jc w:val="left"/>
        <w:rPr>
          <w:rFonts w:hint="eastAsia" w:ascii="宋体" w:hAnsi="宋体" w:eastAsia="宋体"/>
          <w:b/>
          <w:color w:val="auto"/>
          <w:sz w:val="24"/>
          <w:szCs w:val="24"/>
          <w:shd w:val="clear" w:color="auto" w:fill="FFFFFF"/>
        </w:rPr>
      </w:pPr>
      <w:r>
        <w:rPr>
          <w:rFonts w:hint="eastAsia" w:ascii="宋体" w:hAnsi="宋体" w:eastAsia="宋体"/>
          <w:b/>
          <w:color w:val="auto"/>
          <w:sz w:val="24"/>
          <w:szCs w:val="24"/>
          <w:shd w:val="clear" w:color="auto" w:fill="FFFFFF"/>
        </w:rPr>
        <w:t>第三部分　</w:t>
      </w:r>
      <w:r>
        <w:rPr>
          <w:rFonts w:hint="eastAsia" w:ascii="宋体" w:hAnsi="宋体" w:eastAsia="宋体"/>
          <w:b/>
          <w:color w:val="auto"/>
          <w:sz w:val="24"/>
          <w:szCs w:val="24"/>
          <w:shd w:val="clear" w:color="auto" w:fill="FFFFFF"/>
          <w:lang w:eastAsia="zh-CN"/>
        </w:rPr>
        <w:t>2026</w:t>
      </w:r>
      <w:r>
        <w:rPr>
          <w:rFonts w:hint="eastAsia" w:ascii="宋体" w:hAnsi="宋体" w:eastAsia="宋体"/>
          <w:b/>
          <w:color w:val="auto"/>
          <w:sz w:val="24"/>
          <w:szCs w:val="24"/>
          <w:shd w:val="clear" w:color="auto" w:fill="FFFFFF"/>
        </w:rPr>
        <w:t>年部门预算公开收支表</w:t>
      </w:r>
    </w:p>
    <w:p w14:paraId="4503B68F">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一、部门收支总表</w:t>
      </w:r>
    </w:p>
    <w:p w14:paraId="460E7570">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二、部门收入总表</w:t>
      </w:r>
    </w:p>
    <w:p w14:paraId="5C87DBFD">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三、部门支出总表</w:t>
      </w:r>
    </w:p>
    <w:p w14:paraId="1DC5BCAA">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四、财政拨款收支总表</w:t>
      </w:r>
    </w:p>
    <w:p w14:paraId="41727E1A">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五、一般公共预算支出表</w:t>
      </w:r>
    </w:p>
    <w:p w14:paraId="035B95AD">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六、一般公共预算基本支出表</w:t>
      </w:r>
    </w:p>
    <w:p w14:paraId="4A5498E0">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七、一般公共预算“三公”经费支出表</w:t>
      </w:r>
    </w:p>
    <w:p w14:paraId="58E76DCE">
      <w:pPr>
        <w:widowControl/>
        <w:shd w:val="clear" w:color="auto" w:fill="FFFFFF"/>
        <w:spacing w:line="360" w:lineRule="auto"/>
        <w:ind w:firstLine="360" w:firstLineChars="15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八、政府性基金预算支出表</w:t>
      </w:r>
    </w:p>
    <w:p w14:paraId="514BD5AA">
      <w:pPr>
        <w:widowControl/>
        <w:shd w:val="clear" w:color="auto" w:fill="FFFFFF"/>
        <w:spacing w:line="360" w:lineRule="auto"/>
        <w:ind w:firstLine="360" w:firstLineChars="150"/>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rPr>
        <w:t>九、</w:t>
      </w:r>
      <w:r>
        <w:rPr>
          <w:rFonts w:hint="eastAsia" w:ascii="宋体" w:hAnsi="宋体" w:eastAsia="宋体" w:cs="宋体"/>
          <w:color w:val="auto"/>
          <w:kern w:val="1"/>
          <w:sz w:val="24"/>
          <w:szCs w:val="24"/>
          <w:lang w:eastAsia="zh-CN"/>
        </w:rPr>
        <w:t>项目支出表</w:t>
      </w:r>
    </w:p>
    <w:p w14:paraId="22561F48">
      <w:pPr>
        <w:widowControl/>
        <w:shd w:val="clear" w:color="auto" w:fill="FFFFFF"/>
        <w:spacing w:line="360" w:lineRule="auto"/>
        <w:ind w:firstLine="360" w:firstLineChars="150"/>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十、国有资本经营预算支出表</w:t>
      </w:r>
    </w:p>
    <w:p w14:paraId="1E0F2061">
      <w:pPr>
        <w:widowControl/>
        <w:shd w:val="clear" w:color="auto" w:fill="FFFFFF"/>
        <w:spacing w:line="360" w:lineRule="auto"/>
        <w:jc w:val="left"/>
        <w:rPr>
          <w:rFonts w:hint="eastAsia" w:ascii="宋体" w:hAnsi="宋体" w:eastAsia="宋体"/>
          <w:b/>
          <w:color w:val="auto"/>
          <w:sz w:val="24"/>
          <w:szCs w:val="24"/>
          <w:shd w:val="clear" w:color="auto" w:fill="FFFFFF"/>
        </w:rPr>
      </w:pPr>
      <w:r>
        <w:rPr>
          <w:rFonts w:hint="eastAsia" w:ascii="宋体" w:hAnsi="宋体" w:eastAsia="宋体"/>
          <w:b/>
          <w:color w:val="auto"/>
          <w:sz w:val="24"/>
          <w:szCs w:val="24"/>
          <w:shd w:val="clear" w:color="auto" w:fill="FFFFFF"/>
        </w:rPr>
        <w:t>第四部分　名词解释</w:t>
      </w:r>
    </w:p>
    <w:p w14:paraId="34B4AABF">
      <w:pPr>
        <w:widowControl/>
        <w:shd w:val="clear" w:color="auto" w:fill="FFFFFF"/>
        <w:spacing w:line="360" w:lineRule="auto"/>
        <w:jc w:val="left"/>
        <w:rPr>
          <w:rFonts w:hint="eastAsia" w:ascii="宋体" w:hAnsi="宋体" w:eastAsia="宋体"/>
          <w:b/>
          <w:color w:val="auto"/>
          <w:sz w:val="24"/>
          <w:szCs w:val="24"/>
          <w:shd w:val="clear" w:color="auto" w:fill="FFFFFF"/>
        </w:rPr>
      </w:pPr>
    </w:p>
    <w:p w14:paraId="43CD7CF1">
      <w:pPr>
        <w:widowControl/>
        <w:numPr>
          <w:ilvl w:val="0"/>
          <w:numId w:val="1"/>
        </w:numPr>
        <w:shd w:val="clear" w:color="auto" w:fill="FFFFFF"/>
        <w:spacing w:line="360" w:lineRule="auto"/>
        <w:ind w:firstLine="120" w:firstLineChars="50"/>
        <w:jc w:val="center"/>
        <w:rPr>
          <w:rFonts w:hint="eastAsia" w:ascii="宋体" w:hAnsi="宋体" w:eastAsia="宋体"/>
          <w:b/>
          <w:color w:val="auto"/>
          <w:sz w:val="24"/>
          <w:szCs w:val="24"/>
          <w:shd w:val="clear" w:color="auto" w:fill="FFFFFF"/>
        </w:rPr>
      </w:pPr>
      <w:r>
        <w:rPr>
          <w:rFonts w:hint="eastAsia" w:ascii="宋体" w:hAnsi="宋体" w:eastAsia="宋体"/>
          <w:b/>
          <w:color w:val="auto"/>
          <w:sz w:val="24"/>
          <w:szCs w:val="24"/>
          <w:shd w:val="clear" w:color="auto" w:fill="FFFFFF"/>
          <w:lang w:eastAsia="zh-CN"/>
        </w:rPr>
        <w:t>天门市</w:t>
      </w:r>
      <w:r>
        <w:rPr>
          <w:rFonts w:hint="eastAsia" w:ascii="宋体" w:hAnsi="宋体" w:eastAsia="宋体"/>
          <w:b/>
          <w:color w:val="auto"/>
          <w:sz w:val="24"/>
          <w:szCs w:val="24"/>
          <w:shd w:val="clear" w:color="auto" w:fill="FFFFFF"/>
          <w:lang w:val="en-US" w:eastAsia="zh-CN"/>
        </w:rPr>
        <w:t>12345公共服务热线中心</w:t>
      </w:r>
      <w:r>
        <w:rPr>
          <w:rFonts w:hint="eastAsia" w:ascii="宋体" w:hAnsi="宋体" w:eastAsia="宋体"/>
          <w:b/>
          <w:color w:val="auto"/>
          <w:sz w:val="24"/>
          <w:szCs w:val="24"/>
          <w:shd w:val="clear" w:color="auto" w:fill="FFFFFF"/>
        </w:rPr>
        <w:t>概况</w:t>
      </w:r>
    </w:p>
    <w:p w14:paraId="2FD96F19">
      <w:pPr>
        <w:widowControl/>
        <w:numPr>
          <w:ilvl w:val="0"/>
          <w:numId w:val="2"/>
        </w:numPr>
        <w:shd w:val="clear" w:color="auto" w:fill="FFFFFF"/>
        <w:spacing w:line="360" w:lineRule="auto"/>
        <w:ind w:firstLine="480" w:firstLineChars="200"/>
        <w:jc w:val="both"/>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主要职责及机构设置情况</w:t>
      </w:r>
    </w:p>
    <w:p w14:paraId="2D71D2EC">
      <w:pPr>
        <w:widowControl/>
        <w:numPr>
          <w:ilvl w:val="0"/>
          <w:numId w:val="0"/>
        </w:numPr>
        <w:shd w:val="clear" w:color="auto" w:fill="FFFFFF"/>
        <w:spacing w:line="360" w:lineRule="auto"/>
        <w:ind w:firstLine="480" w:firstLineChars="200"/>
        <w:jc w:val="both"/>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（一）主要职责</w:t>
      </w:r>
    </w:p>
    <w:p w14:paraId="61779DB2">
      <w:pPr>
        <w:snapToGrid w:val="0"/>
        <w:spacing w:line="360" w:lineRule="auto"/>
        <w:ind w:firstLine="480" w:firstLineChars="200"/>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1、协调全市城市管理方面的公共信息资源，实现网络线路、基础数据库等各项资源的共享共用，负责整个数字城管系统的管理，协调各相关单位做好平台的维护升级。</w:t>
      </w:r>
    </w:p>
    <w:p w14:paraId="4C50AE8B">
      <w:pPr>
        <w:snapToGrid w:val="0"/>
        <w:spacing w:line="360" w:lineRule="auto"/>
        <w:ind w:firstLine="480" w:firstLineChars="200"/>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2、受理群众的投诉、咨询、求助、建议类的事项，由市12345热线中心根据事件类型分别予以解答和分流。通过数字城管系统和12345公共服务热线平台分别交办到相应的责任单位进行处理，并会跟踪，督办，考核考评等。</w:t>
      </w:r>
    </w:p>
    <w:p w14:paraId="747ED931">
      <w:pPr>
        <w:widowControl/>
        <w:shd w:val="clear" w:color="auto" w:fill="FFFFFF"/>
        <w:spacing w:line="360" w:lineRule="auto"/>
        <w:ind w:firstLine="480" w:firstLineChars="20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（二）机构设置情况</w:t>
      </w:r>
    </w:p>
    <w:p w14:paraId="16CB47EE">
      <w:pPr>
        <w:snapToGrid w:val="0"/>
        <w:spacing w:line="360" w:lineRule="auto"/>
        <w:ind w:firstLine="480" w:firstLineChars="200"/>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天门市12345公共服务热线中心设3 个科室，分别为：综合科、热线管理科、数字城管科。</w:t>
      </w:r>
    </w:p>
    <w:p w14:paraId="01173A9B">
      <w:pPr>
        <w:widowControl/>
        <w:numPr>
          <w:ilvl w:val="0"/>
          <w:numId w:val="0"/>
        </w:numPr>
        <w:shd w:val="clear" w:color="auto" w:fill="FFFFFF"/>
        <w:spacing w:line="360" w:lineRule="auto"/>
        <w:ind w:firstLine="480" w:firstLineChars="20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eastAsia="zh-CN"/>
        </w:rPr>
        <w:t>二、</w:t>
      </w:r>
      <w:r>
        <w:rPr>
          <w:rFonts w:hint="eastAsia" w:ascii="宋体" w:hAnsi="宋体" w:eastAsia="宋体" w:cs="宋体"/>
          <w:color w:val="auto"/>
          <w:kern w:val="1"/>
          <w:sz w:val="24"/>
          <w:szCs w:val="24"/>
        </w:rPr>
        <w:t>部门预算单位构成</w:t>
      </w:r>
    </w:p>
    <w:p w14:paraId="7C3B9F61">
      <w:pPr>
        <w:snapToGrid w:val="0"/>
        <w:spacing w:line="360" w:lineRule="auto"/>
        <w:ind w:right="23"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纳入</w:t>
      </w:r>
      <w:r>
        <w:rPr>
          <w:rFonts w:hint="eastAsia" w:ascii="宋体" w:hAnsi="宋体" w:eastAsia="宋体" w:cs="宋体"/>
          <w:color w:val="auto"/>
          <w:kern w:val="1"/>
          <w:sz w:val="24"/>
          <w:szCs w:val="24"/>
          <w:lang w:eastAsia="zh-CN"/>
        </w:rPr>
        <w:t>2026</w:t>
      </w:r>
      <w:r>
        <w:rPr>
          <w:rFonts w:hint="eastAsia" w:ascii="宋体" w:hAnsi="宋体" w:eastAsia="宋体" w:cs="宋体"/>
          <w:color w:val="auto"/>
          <w:kern w:val="1"/>
          <w:sz w:val="24"/>
          <w:szCs w:val="24"/>
        </w:rPr>
        <w:t>年部门预算编制范围的预算单位包括本级机关</w:t>
      </w:r>
      <w:r>
        <w:rPr>
          <w:rFonts w:hint="eastAsia" w:ascii="宋体" w:hAnsi="宋体" w:eastAsia="宋体" w:cs="宋体"/>
          <w:color w:val="auto"/>
          <w:kern w:val="1"/>
          <w:sz w:val="24"/>
          <w:szCs w:val="24"/>
          <w:lang w:val="en-US" w:eastAsia="zh-CN"/>
        </w:rPr>
        <w:t>,无二级单位</w:t>
      </w:r>
      <w:r>
        <w:rPr>
          <w:rFonts w:hint="eastAsia" w:ascii="宋体" w:hAnsi="宋体" w:eastAsia="宋体" w:cs="宋体"/>
          <w:color w:val="auto"/>
          <w:kern w:val="1"/>
          <w:sz w:val="24"/>
          <w:szCs w:val="24"/>
        </w:rPr>
        <w:t>。</w:t>
      </w:r>
    </w:p>
    <w:p w14:paraId="42A5E98E">
      <w:pPr>
        <w:snapToGrid w:val="0"/>
        <w:spacing w:line="360" w:lineRule="auto"/>
        <w:ind w:right="23"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三、人员构成</w:t>
      </w:r>
    </w:p>
    <w:p w14:paraId="58747D52">
      <w:pPr>
        <w:snapToGrid w:val="0"/>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eastAsia="zh-CN"/>
        </w:rPr>
        <w:t>天门市</w:t>
      </w:r>
      <w:r>
        <w:rPr>
          <w:rFonts w:hint="eastAsia" w:ascii="宋体" w:hAnsi="宋体" w:eastAsia="宋体" w:cs="宋体"/>
          <w:color w:val="auto"/>
          <w:kern w:val="1"/>
          <w:sz w:val="24"/>
          <w:szCs w:val="24"/>
          <w:lang w:val="en-US" w:eastAsia="zh-CN"/>
        </w:rPr>
        <w:t>12345公共服务热线中心</w:t>
      </w:r>
      <w:r>
        <w:rPr>
          <w:rFonts w:hint="eastAsia" w:ascii="宋体" w:hAnsi="宋体" w:eastAsia="宋体" w:cs="宋体"/>
          <w:color w:val="auto"/>
          <w:kern w:val="1"/>
          <w:sz w:val="24"/>
          <w:szCs w:val="24"/>
        </w:rPr>
        <w:t>编制人数</w:t>
      </w:r>
      <w:r>
        <w:rPr>
          <w:rFonts w:hint="eastAsia" w:ascii="宋体" w:hAnsi="宋体" w:eastAsia="宋体" w:cs="宋体"/>
          <w:color w:val="auto"/>
          <w:kern w:val="1"/>
          <w:sz w:val="24"/>
          <w:szCs w:val="24"/>
          <w:lang w:val="en-US" w:eastAsia="zh-CN"/>
        </w:rPr>
        <w:t>7</w:t>
      </w:r>
      <w:r>
        <w:rPr>
          <w:rFonts w:hint="eastAsia" w:ascii="宋体" w:hAnsi="宋体" w:eastAsia="宋体" w:cs="宋体"/>
          <w:color w:val="auto"/>
          <w:kern w:val="1"/>
          <w:sz w:val="24"/>
          <w:szCs w:val="24"/>
        </w:rPr>
        <w:t>人，其中：事业编制</w:t>
      </w:r>
      <w:r>
        <w:rPr>
          <w:rFonts w:hint="eastAsia" w:ascii="宋体" w:hAnsi="宋体" w:eastAsia="宋体" w:cs="宋体"/>
          <w:color w:val="auto"/>
          <w:kern w:val="1"/>
          <w:sz w:val="24"/>
          <w:szCs w:val="24"/>
          <w:lang w:val="en-US" w:eastAsia="zh-CN"/>
        </w:rPr>
        <w:t>7</w:t>
      </w:r>
      <w:r>
        <w:rPr>
          <w:rFonts w:hint="eastAsia" w:ascii="宋体" w:hAnsi="宋体" w:eastAsia="宋体" w:cs="宋体"/>
          <w:color w:val="auto"/>
          <w:kern w:val="1"/>
          <w:sz w:val="24"/>
          <w:szCs w:val="24"/>
        </w:rPr>
        <w:t>人。</w:t>
      </w:r>
      <w:r>
        <w:rPr>
          <w:rFonts w:hint="eastAsia" w:ascii="宋体" w:hAnsi="宋体" w:eastAsia="宋体" w:cs="宋体"/>
          <w:color w:val="auto"/>
          <w:kern w:val="1"/>
          <w:sz w:val="24"/>
          <w:szCs w:val="24"/>
          <w:lang w:eastAsia="zh-CN"/>
        </w:rPr>
        <w:t>无</w:t>
      </w:r>
      <w:r>
        <w:rPr>
          <w:rFonts w:hint="eastAsia" w:ascii="宋体" w:hAnsi="宋体" w:eastAsia="宋体" w:cs="宋体"/>
          <w:color w:val="auto"/>
          <w:kern w:val="1"/>
          <w:sz w:val="24"/>
          <w:szCs w:val="24"/>
        </w:rPr>
        <w:t>离退休人员。</w:t>
      </w:r>
    </w:p>
    <w:p w14:paraId="249EF622">
      <w:pPr>
        <w:snapToGrid w:val="0"/>
        <w:spacing w:line="360" w:lineRule="auto"/>
        <w:ind w:firstLine="480" w:firstLineChars="200"/>
        <w:rPr>
          <w:rFonts w:hint="eastAsia" w:ascii="宋体" w:hAnsi="宋体" w:eastAsia="宋体" w:cs="宋体"/>
          <w:color w:val="auto"/>
          <w:kern w:val="1"/>
          <w:sz w:val="24"/>
          <w:szCs w:val="24"/>
          <w:lang w:eastAsia="zh-CN"/>
        </w:rPr>
      </w:pPr>
    </w:p>
    <w:p w14:paraId="498A80D2">
      <w:pPr>
        <w:widowControl/>
        <w:shd w:val="clear" w:color="auto" w:fill="FFFFFF"/>
        <w:spacing w:line="360" w:lineRule="auto"/>
        <w:ind w:firstLine="120" w:firstLineChars="50"/>
        <w:jc w:val="center"/>
        <w:rPr>
          <w:rFonts w:hint="eastAsia" w:ascii="宋体" w:hAnsi="宋体" w:eastAsia="宋体"/>
          <w:b/>
          <w:color w:val="auto"/>
          <w:sz w:val="24"/>
          <w:szCs w:val="24"/>
          <w:shd w:val="clear" w:color="auto" w:fill="FFFFFF"/>
        </w:rPr>
      </w:pPr>
      <w:r>
        <w:rPr>
          <w:rFonts w:hint="eastAsia" w:ascii="宋体" w:hAnsi="宋体" w:eastAsia="宋体"/>
          <w:b/>
          <w:color w:val="auto"/>
          <w:sz w:val="24"/>
          <w:szCs w:val="24"/>
          <w:shd w:val="clear" w:color="auto" w:fill="FFFFFF"/>
        </w:rPr>
        <w:t>第二部分　</w:t>
      </w:r>
      <w:r>
        <w:rPr>
          <w:rFonts w:hint="eastAsia" w:ascii="宋体" w:hAnsi="宋体" w:eastAsia="宋体"/>
          <w:b/>
          <w:color w:val="auto"/>
          <w:sz w:val="24"/>
          <w:szCs w:val="24"/>
          <w:shd w:val="clear" w:color="auto" w:fill="FFFFFF"/>
          <w:lang w:eastAsia="zh-CN"/>
        </w:rPr>
        <w:t>天门市</w:t>
      </w:r>
      <w:r>
        <w:rPr>
          <w:rFonts w:hint="eastAsia" w:ascii="宋体" w:hAnsi="宋体" w:eastAsia="宋体"/>
          <w:b/>
          <w:color w:val="auto"/>
          <w:sz w:val="24"/>
          <w:szCs w:val="24"/>
          <w:shd w:val="clear" w:color="auto" w:fill="FFFFFF"/>
          <w:lang w:val="en-US" w:eastAsia="zh-CN"/>
        </w:rPr>
        <w:t>12345公共服务热线中心</w:t>
      </w:r>
      <w:r>
        <w:rPr>
          <w:rFonts w:hint="eastAsia" w:ascii="宋体" w:hAnsi="宋体" w:eastAsia="宋体"/>
          <w:b/>
          <w:color w:val="auto"/>
          <w:sz w:val="24"/>
          <w:szCs w:val="24"/>
          <w:shd w:val="clear" w:color="auto" w:fill="FFFFFF"/>
        </w:rPr>
        <w:t>预算编制情况说明</w:t>
      </w:r>
    </w:p>
    <w:p w14:paraId="651B4017">
      <w:pPr>
        <w:widowControl/>
        <w:shd w:val="clear" w:color="auto" w:fill="FFFFFF"/>
        <w:spacing w:line="360" w:lineRule="auto"/>
        <w:ind w:firstLine="480" w:firstLineChars="200"/>
        <w:jc w:val="left"/>
        <w:rPr>
          <w:rFonts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一、预算收支安排及增减变化情况</w:t>
      </w:r>
    </w:p>
    <w:p w14:paraId="7A56B681">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1．预算收入情况：</w:t>
      </w:r>
      <w:r>
        <w:rPr>
          <w:rFonts w:hint="eastAsia" w:ascii="宋体" w:hAnsi="宋体" w:eastAsia="宋体"/>
          <w:color w:val="auto"/>
          <w:sz w:val="24"/>
          <w:szCs w:val="24"/>
          <w:shd w:val="clear" w:color="auto" w:fill="FFFFFF"/>
          <w:lang w:eastAsia="zh-CN"/>
        </w:rPr>
        <w:t>2026</w:t>
      </w:r>
      <w:r>
        <w:rPr>
          <w:rFonts w:hint="eastAsia" w:ascii="宋体" w:hAnsi="宋体" w:eastAsia="宋体"/>
          <w:color w:val="auto"/>
          <w:sz w:val="24"/>
          <w:szCs w:val="24"/>
          <w:shd w:val="clear" w:color="auto" w:fill="FFFFFF"/>
        </w:rPr>
        <w:t>年预算收入总额</w:t>
      </w:r>
      <w:r>
        <w:rPr>
          <w:rFonts w:hint="eastAsia" w:ascii="宋体" w:hAnsi="宋体" w:eastAsia="宋体"/>
          <w:color w:val="auto"/>
          <w:sz w:val="24"/>
          <w:szCs w:val="24"/>
          <w:shd w:val="clear" w:color="auto" w:fill="FFFFFF"/>
          <w:lang w:val="en-US" w:eastAsia="zh-CN"/>
        </w:rPr>
        <w:t>296.01</w:t>
      </w:r>
      <w:r>
        <w:rPr>
          <w:rFonts w:hint="eastAsia" w:ascii="宋体" w:hAnsi="宋体" w:eastAsia="宋体"/>
          <w:color w:val="auto"/>
          <w:sz w:val="24"/>
          <w:szCs w:val="24"/>
          <w:shd w:val="clear" w:color="auto" w:fill="FFFFFF"/>
        </w:rPr>
        <w:t>万元，比上年</w:t>
      </w:r>
      <w:r>
        <w:rPr>
          <w:rFonts w:hint="eastAsia" w:ascii="宋体" w:hAnsi="宋体" w:eastAsia="宋体"/>
          <w:color w:val="auto"/>
          <w:sz w:val="24"/>
          <w:szCs w:val="24"/>
          <w:shd w:val="clear" w:color="auto" w:fill="FFFFFF"/>
          <w:lang w:val="en-US" w:eastAsia="zh-CN"/>
        </w:rPr>
        <w:t>251.79万元</w:t>
      </w:r>
      <w:r>
        <w:rPr>
          <w:rFonts w:hint="eastAsia" w:ascii="宋体" w:hAnsi="宋体" w:eastAsia="宋体"/>
          <w:color w:val="auto"/>
          <w:sz w:val="24"/>
          <w:szCs w:val="24"/>
          <w:shd w:val="clear" w:color="auto" w:fill="FFFFFF"/>
        </w:rPr>
        <w:t>预算</w:t>
      </w:r>
      <w:r>
        <w:rPr>
          <w:rFonts w:hint="eastAsia" w:ascii="宋体" w:hAnsi="宋体" w:eastAsia="宋体"/>
          <w:color w:val="auto"/>
          <w:sz w:val="24"/>
          <w:szCs w:val="24"/>
          <w:shd w:val="clear" w:color="auto" w:fill="FFFFFF"/>
          <w:lang w:eastAsia="zh-CN"/>
        </w:rPr>
        <w:t>增加</w:t>
      </w:r>
      <w:r>
        <w:rPr>
          <w:rFonts w:hint="eastAsia" w:ascii="宋体" w:hAnsi="宋体" w:eastAsia="宋体"/>
          <w:color w:val="auto"/>
          <w:sz w:val="24"/>
          <w:szCs w:val="24"/>
          <w:shd w:val="clear" w:color="auto" w:fill="FFFFFF"/>
          <w:lang w:val="en-US" w:eastAsia="zh-CN"/>
        </w:rPr>
        <w:t>44.22</w:t>
      </w:r>
      <w:r>
        <w:rPr>
          <w:rFonts w:hint="eastAsia" w:ascii="宋体" w:hAnsi="宋体" w:eastAsia="宋体"/>
          <w:color w:val="auto"/>
          <w:sz w:val="24"/>
          <w:szCs w:val="24"/>
          <w:shd w:val="clear" w:color="auto" w:fill="FFFFFF"/>
        </w:rPr>
        <w:t xml:space="preserve"> 万元，</w:t>
      </w:r>
      <w:r>
        <w:rPr>
          <w:rFonts w:hint="eastAsia" w:ascii="宋体" w:hAnsi="宋体" w:eastAsia="宋体"/>
          <w:color w:val="auto"/>
          <w:sz w:val="24"/>
          <w:szCs w:val="24"/>
          <w:shd w:val="clear" w:color="auto" w:fill="FFFFFF"/>
          <w:lang w:eastAsia="zh-CN"/>
        </w:rPr>
        <w:t>增长</w:t>
      </w:r>
      <w:r>
        <w:rPr>
          <w:rFonts w:hint="eastAsia" w:ascii="宋体" w:hAnsi="宋体" w:eastAsia="宋体"/>
          <w:color w:val="auto"/>
          <w:sz w:val="24"/>
          <w:szCs w:val="24"/>
          <w:shd w:val="clear" w:color="auto" w:fill="FFFFFF"/>
          <w:lang w:val="en-US" w:eastAsia="zh-CN"/>
        </w:rPr>
        <w:t>17.56</w:t>
      </w:r>
      <w:r>
        <w:rPr>
          <w:rFonts w:hint="eastAsia" w:ascii="宋体" w:hAnsi="宋体" w:eastAsia="宋体"/>
          <w:color w:val="auto"/>
          <w:sz w:val="24"/>
          <w:szCs w:val="24"/>
          <w:shd w:val="clear" w:color="auto" w:fill="FFFFFF"/>
        </w:rPr>
        <w:t xml:space="preserve"> %。其中：一般公共预算财政拨款</w:t>
      </w:r>
      <w:r>
        <w:rPr>
          <w:rFonts w:hint="eastAsia" w:ascii="宋体" w:hAnsi="宋体" w:eastAsia="宋体"/>
          <w:color w:val="auto"/>
          <w:sz w:val="24"/>
          <w:szCs w:val="24"/>
          <w:shd w:val="clear" w:color="auto" w:fill="FFFFFF"/>
          <w:lang w:val="en-US" w:eastAsia="zh-CN"/>
        </w:rPr>
        <w:t>296.01</w:t>
      </w:r>
      <w:r>
        <w:rPr>
          <w:rFonts w:hint="eastAsia" w:ascii="宋体" w:hAnsi="宋体" w:eastAsia="宋体"/>
          <w:color w:val="auto"/>
          <w:sz w:val="24"/>
          <w:szCs w:val="24"/>
          <w:shd w:val="clear" w:color="auto" w:fill="FFFFFF"/>
        </w:rPr>
        <w:t>万元，政府性基金预算财政拨款收入</w:t>
      </w:r>
      <w:r>
        <w:rPr>
          <w:rFonts w:hint="eastAsia" w:ascii="宋体" w:hAnsi="宋体" w:eastAsia="宋体"/>
          <w:color w:val="auto"/>
          <w:sz w:val="24"/>
          <w:szCs w:val="24"/>
          <w:shd w:val="clear" w:color="auto" w:fill="FFFFFF"/>
          <w:lang w:val="en-US" w:eastAsia="zh-CN"/>
        </w:rPr>
        <w:t>0</w:t>
      </w:r>
      <w:r>
        <w:rPr>
          <w:rFonts w:hint="eastAsia" w:ascii="宋体" w:hAnsi="宋体" w:eastAsia="宋体"/>
          <w:color w:val="auto"/>
          <w:sz w:val="24"/>
          <w:szCs w:val="24"/>
          <w:shd w:val="clear" w:color="auto" w:fill="FFFFFF"/>
        </w:rPr>
        <w:t>万元，国有资本经营预算财政拨款收入</w:t>
      </w:r>
      <w:r>
        <w:rPr>
          <w:rFonts w:hint="eastAsia" w:ascii="宋体" w:hAnsi="宋体" w:eastAsia="宋体"/>
          <w:color w:val="auto"/>
          <w:sz w:val="24"/>
          <w:szCs w:val="24"/>
          <w:shd w:val="clear" w:color="auto" w:fill="FFFFFF"/>
          <w:lang w:val="en-US" w:eastAsia="zh-CN"/>
        </w:rPr>
        <w:t>0</w:t>
      </w:r>
      <w:r>
        <w:rPr>
          <w:rFonts w:hint="eastAsia" w:ascii="宋体" w:hAnsi="宋体" w:eastAsia="宋体"/>
          <w:color w:val="auto"/>
          <w:sz w:val="24"/>
          <w:szCs w:val="24"/>
          <w:shd w:val="clear" w:color="auto" w:fill="FFFFFF"/>
        </w:rPr>
        <w:t>万元，财政专户管理资金收入</w:t>
      </w:r>
      <w:r>
        <w:rPr>
          <w:rFonts w:hint="eastAsia" w:ascii="宋体" w:hAnsi="宋体" w:eastAsia="宋体"/>
          <w:color w:val="auto"/>
          <w:sz w:val="24"/>
          <w:szCs w:val="24"/>
          <w:shd w:val="clear" w:color="auto" w:fill="FFFFFF"/>
          <w:lang w:val="en-US" w:eastAsia="zh-CN"/>
        </w:rPr>
        <w:t>0</w:t>
      </w:r>
      <w:r>
        <w:rPr>
          <w:rFonts w:hint="eastAsia" w:ascii="宋体" w:hAnsi="宋体" w:eastAsia="宋体"/>
          <w:color w:val="auto"/>
          <w:sz w:val="24"/>
          <w:szCs w:val="24"/>
          <w:shd w:val="clear" w:color="auto" w:fill="FFFFFF"/>
        </w:rPr>
        <w:t>万元，单位资金收入</w:t>
      </w:r>
      <w:r>
        <w:rPr>
          <w:rFonts w:hint="eastAsia" w:ascii="宋体" w:hAnsi="宋体" w:eastAsia="宋体"/>
          <w:color w:val="auto"/>
          <w:sz w:val="24"/>
          <w:szCs w:val="24"/>
          <w:shd w:val="clear" w:color="auto" w:fill="FFFFFF"/>
          <w:lang w:val="en-US" w:eastAsia="zh-CN"/>
        </w:rPr>
        <w:t>0</w:t>
      </w:r>
      <w:r>
        <w:rPr>
          <w:rFonts w:hint="eastAsia" w:ascii="宋体" w:hAnsi="宋体" w:eastAsia="宋体"/>
          <w:color w:val="auto"/>
          <w:sz w:val="24"/>
          <w:szCs w:val="24"/>
          <w:shd w:val="clear" w:color="auto" w:fill="FFFFFF"/>
        </w:rPr>
        <w:t>万元，上年结余结转</w:t>
      </w:r>
      <w:r>
        <w:rPr>
          <w:rFonts w:hint="eastAsia" w:ascii="宋体" w:hAnsi="宋体" w:eastAsia="宋体"/>
          <w:color w:val="auto"/>
          <w:sz w:val="24"/>
          <w:szCs w:val="24"/>
          <w:shd w:val="clear" w:color="auto" w:fill="FFFFFF"/>
          <w:lang w:val="en-US" w:eastAsia="zh-CN"/>
        </w:rPr>
        <w:t>0</w:t>
      </w:r>
      <w:r>
        <w:rPr>
          <w:rFonts w:hint="eastAsia" w:ascii="宋体" w:hAnsi="宋体" w:eastAsia="宋体"/>
          <w:color w:val="auto"/>
          <w:sz w:val="24"/>
          <w:szCs w:val="24"/>
          <w:shd w:val="clear" w:color="auto" w:fill="FFFFFF"/>
        </w:rPr>
        <w:t>万元。收入增长主要原因是</w:t>
      </w:r>
      <w:r>
        <w:rPr>
          <w:rFonts w:hint="eastAsia" w:ascii="宋体" w:hAnsi="宋体" w:eastAsia="宋体"/>
          <w:color w:val="auto"/>
          <w:sz w:val="24"/>
          <w:szCs w:val="24"/>
          <w:shd w:val="clear" w:color="auto" w:fill="FFFFFF"/>
          <w:lang w:val="en-US" w:eastAsia="zh-CN"/>
        </w:rPr>
        <w:t>业务量增加、聘用人员增加，相应的经费都有所增加。</w:t>
      </w:r>
    </w:p>
    <w:p w14:paraId="2BE786F3">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2．预算支出情况：</w:t>
      </w:r>
      <w:r>
        <w:rPr>
          <w:rFonts w:hint="eastAsia" w:ascii="宋体" w:hAnsi="宋体" w:eastAsia="宋体"/>
          <w:color w:val="auto"/>
          <w:sz w:val="24"/>
          <w:szCs w:val="24"/>
          <w:shd w:val="clear" w:color="auto" w:fill="FFFFFF"/>
          <w:lang w:eastAsia="zh-CN"/>
        </w:rPr>
        <w:t>2026</w:t>
      </w:r>
      <w:r>
        <w:rPr>
          <w:rFonts w:hint="eastAsia" w:ascii="宋体" w:hAnsi="宋体" w:eastAsia="宋体"/>
          <w:color w:val="auto"/>
          <w:sz w:val="24"/>
          <w:szCs w:val="24"/>
          <w:shd w:val="clear" w:color="auto" w:fill="FFFFFF"/>
        </w:rPr>
        <w:t>年预算支出总额</w:t>
      </w:r>
      <w:r>
        <w:rPr>
          <w:rFonts w:hint="eastAsia" w:ascii="宋体" w:hAnsi="宋体" w:eastAsia="宋体"/>
          <w:color w:val="auto"/>
          <w:sz w:val="24"/>
          <w:szCs w:val="24"/>
          <w:shd w:val="clear" w:color="auto" w:fill="FFFFFF"/>
          <w:lang w:val="en-US" w:eastAsia="zh-CN"/>
        </w:rPr>
        <w:t>296.01</w:t>
      </w:r>
      <w:r>
        <w:rPr>
          <w:rFonts w:hint="eastAsia" w:ascii="宋体" w:hAnsi="宋体" w:eastAsia="宋体"/>
          <w:color w:val="auto"/>
          <w:sz w:val="24"/>
          <w:szCs w:val="24"/>
          <w:shd w:val="clear" w:color="auto" w:fill="FFFFFF"/>
        </w:rPr>
        <w:t>万元，比上年预算</w:t>
      </w:r>
      <w:r>
        <w:rPr>
          <w:rFonts w:hint="eastAsia" w:ascii="宋体" w:hAnsi="宋体" w:eastAsia="宋体"/>
          <w:color w:val="auto"/>
          <w:sz w:val="24"/>
          <w:szCs w:val="24"/>
          <w:shd w:val="clear" w:color="auto" w:fill="FFFFFF"/>
          <w:lang w:eastAsia="zh-CN"/>
        </w:rPr>
        <w:t>增加</w:t>
      </w:r>
      <w:r>
        <w:rPr>
          <w:rFonts w:hint="eastAsia" w:ascii="宋体" w:hAnsi="宋体" w:eastAsia="宋体"/>
          <w:color w:val="auto"/>
          <w:sz w:val="24"/>
          <w:szCs w:val="24"/>
          <w:shd w:val="clear" w:color="auto" w:fill="FFFFFF"/>
          <w:lang w:val="en-US" w:eastAsia="zh-CN"/>
        </w:rPr>
        <w:t>44.22</w:t>
      </w:r>
      <w:r>
        <w:rPr>
          <w:rFonts w:hint="eastAsia" w:ascii="宋体" w:hAnsi="宋体" w:eastAsia="宋体"/>
          <w:color w:val="auto"/>
          <w:sz w:val="24"/>
          <w:szCs w:val="24"/>
          <w:shd w:val="clear" w:color="auto" w:fill="FFFFFF"/>
        </w:rPr>
        <w:t>万元</w:t>
      </w:r>
      <w:r>
        <w:rPr>
          <w:rFonts w:hint="eastAsia" w:ascii="宋体" w:hAnsi="宋体" w:eastAsia="宋体"/>
          <w:color w:val="auto"/>
          <w:sz w:val="28"/>
          <w:szCs w:val="28"/>
          <w:shd w:val="clear" w:color="auto" w:fill="FFFFFF"/>
        </w:rPr>
        <w:t>，</w:t>
      </w:r>
      <w:r>
        <w:rPr>
          <w:rFonts w:hint="eastAsia" w:ascii="宋体" w:hAnsi="宋体" w:eastAsia="宋体"/>
          <w:color w:val="auto"/>
          <w:sz w:val="24"/>
          <w:szCs w:val="24"/>
          <w:shd w:val="clear" w:color="auto" w:fill="FFFFFF"/>
          <w:lang w:eastAsia="zh-CN"/>
        </w:rPr>
        <w:t>增长</w:t>
      </w:r>
      <w:r>
        <w:rPr>
          <w:rFonts w:hint="eastAsia" w:ascii="宋体" w:hAnsi="宋体" w:eastAsia="宋体"/>
          <w:color w:val="auto"/>
          <w:sz w:val="24"/>
          <w:szCs w:val="24"/>
          <w:shd w:val="clear" w:color="auto" w:fill="FFFFFF"/>
          <w:lang w:val="en-US" w:eastAsia="zh-CN"/>
        </w:rPr>
        <w:t>17.56</w:t>
      </w:r>
      <w:r>
        <w:rPr>
          <w:rFonts w:hint="eastAsia" w:ascii="宋体" w:hAnsi="宋体" w:eastAsia="宋体"/>
          <w:color w:val="auto"/>
          <w:sz w:val="24"/>
          <w:szCs w:val="24"/>
          <w:shd w:val="clear" w:color="auto" w:fill="FFFFFF"/>
        </w:rPr>
        <w:t xml:space="preserve"> %。其中：人员类项目支出</w:t>
      </w:r>
      <w:r>
        <w:rPr>
          <w:rFonts w:hint="eastAsia" w:ascii="宋体" w:hAnsi="宋体" w:eastAsia="宋体"/>
          <w:color w:val="auto"/>
          <w:sz w:val="24"/>
          <w:szCs w:val="24"/>
          <w:shd w:val="clear" w:color="auto" w:fill="FFFFFF"/>
          <w:lang w:val="en-US" w:eastAsia="zh-CN"/>
        </w:rPr>
        <w:t>70.7</w:t>
      </w:r>
      <w:r>
        <w:rPr>
          <w:rFonts w:hint="eastAsia" w:ascii="宋体" w:hAnsi="宋体" w:eastAsia="宋体"/>
          <w:color w:val="auto"/>
          <w:sz w:val="24"/>
          <w:szCs w:val="24"/>
          <w:shd w:val="clear" w:color="auto" w:fill="FFFFFF"/>
        </w:rPr>
        <w:t>万元，公用经费项目支出</w:t>
      </w:r>
      <w:r>
        <w:rPr>
          <w:rFonts w:hint="eastAsia" w:ascii="宋体" w:hAnsi="宋体" w:eastAsia="宋体"/>
          <w:color w:val="auto"/>
          <w:sz w:val="24"/>
          <w:szCs w:val="24"/>
          <w:shd w:val="clear" w:color="auto" w:fill="FFFFFF"/>
          <w:lang w:val="en-US" w:eastAsia="zh-CN"/>
        </w:rPr>
        <w:t>7.31</w:t>
      </w:r>
      <w:r>
        <w:rPr>
          <w:rFonts w:hint="eastAsia" w:ascii="宋体" w:hAnsi="宋体" w:eastAsia="宋体"/>
          <w:color w:val="auto"/>
          <w:sz w:val="24"/>
          <w:szCs w:val="24"/>
          <w:shd w:val="clear" w:color="auto" w:fill="FFFFFF"/>
        </w:rPr>
        <w:t>万元，其他运转类项目支出</w:t>
      </w:r>
      <w:r>
        <w:rPr>
          <w:rFonts w:hint="eastAsia" w:ascii="宋体" w:hAnsi="宋体" w:eastAsia="宋体"/>
          <w:color w:val="auto"/>
          <w:sz w:val="24"/>
          <w:szCs w:val="24"/>
          <w:shd w:val="clear" w:color="auto" w:fill="FFFFFF"/>
          <w:lang w:val="en-US" w:eastAsia="zh-CN"/>
        </w:rPr>
        <w:t>0</w:t>
      </w:r>
      <w:r>
        <w:rPr>
          <w:rFonts w:hint="eastAsia" w:ascii="宋体" w:hAnsi="宋体" w:eastAsia="宋体"/>
          <w:color w:val="auto"/>
          <w:sz w:val="24"/>
          <w:szCs w:val="24"/>
          <w:shd w:val="clear" w:color="auto" w:fill="FFFFFF"/>
        </w:rPr>
        <w:t>万元，特定目标类项目支出</w:t>
      </w:r>
      <w:r>
        <w:rPr>
          <w:rFonts w:hint="eastAsia" w:ascii="宋体" w:hAnsi="宋体" w:eastAsia="宋体"/>
          <w:color w:val="auto"/>
          <w:sz w:val="24"/>
          <w:szCs w:val="24"/>
          <w:shd w:val="clear" w:color="auto" w:fill="FFFFFF"/>
          <w:lang w:val="en-US" w:eastAsia="zh-CN"/>
        </w:rPr>
        <w:t>218</w:t>
      </w:r>
      <w:r>
        <w:rPr>
          <w:rFonts w:hint="eastAsia" w:ascii="宋体" w:hAnsi="宋体" w:eastAsia="宋体"/>
          <w:color w:val="auto"/>
          <w:sz w:val="24"/>
          <w:szCs w:val="24"/>
          <w:shd w:val="clear" w:color="auto" w:fill="FFFFFF"/>
        </w:rPr>
        <w:t>万元。本年支出构成为：一般公共服务支出</w:t>
      </w:r>
      <w:r>
        <w:rPr>
          <w:rFonts w:hint="eastAsia" w:ascii="宋体" w:hAnsi="宋体" w:eastAsia="宋体"/>
          <w:color w:val="auto"/>
          <w:sz w:val="24"/>
          <w:szCs w:val="24"/>
          <w:shd w:val="clear" w:color="auto" w:fill="FFFFFF"/>
          <w:lang w:val="en-US" w:eastAsia="zh-CN"/>
        </w:rPr>
        <w:t>278.39</w:t>
      </w:r>
      <w:r>
        <w:rPr>
          <w:rFonts w:hint="eastAsia" w:ascii="宋体" w:hAnsi="宋体" w:eastAsia="宋体"/>
          <w:color w:val="auto"/>
          <w:sz w:val="24"/>
          <w:szCs w:val="24"/>
          <w:shd w:val="clear" w:color="auto" w:fill="FFFFFF"/>
        </w:rPr>
        <w:t>万元，占本年支出</w:t>
      </w:r>
      <w:r>
        <w:rPr>
          <w:rFonts w:hint="eastAsia" w:ascii="宋体" w:hAnsi="宋体" w:eastAsia="宋体"/>
          <w:color w:val="auto"/>
          <w:sz w:val="24"/>
          <w:szCs w:val="24"/>
          <w:shd w:val="clear" w:color="auto" w:fill="FFFFFF"/>
          <w:lang w:val="en-US" w:eastAsia="zh-CN"/>
        </w:rPr>
        <w:t>94.05</w:t>
      </w:r>
      <w:r>
        <w:rPr>
          <w:rFonts w:hint="eastAsia" w:ascii="宋体" w:hAnsi="宋体" w:eastAsia="宋体"/>
          <w:color w:val="auto"/>
          <w:sz w:val="24"/>
          <w:szCs w:val="24"/>
          <w:shd w:val="clear" w:color="auto" w:fill="FFFFFF"/>
        </w:rPr>
        <w:t>％；社会保障和就业支出</w:t>
      </w:r>
      <w:r>
        <w:rPr>
          <w:rFonts w:hint="eastAsia" w:ascii="宋体" w:hAnsi="宋体" w:eastAsia="宋体"/>
          <w:color w:val="auto"/>
          <w:sz w:val="24"/>
          <w:szCs w:val="24"/>
          <w:shd w:val="clear" w:color="auto" w:fill="FFFFFF"/>
          <w:lang w:val="en-US" w:eastAsia="zh-CN"/>
        </w:rPr>
        <w:t>8</w:t>
      </w:r>
      <w:r>
        <w:rPr>
          <w:rFonts w:hint="eastAsia" w:ascii="宋体" w:hAnsi="宋体" w:eastAsia="宋体"/>
          <w:color w:val="auto"/>
          <w:sz w:val="24"/>
          <w:szCs w:val="24"/>
          <w:shd w:val="clear" w:color="auto" w:fill="FFFFFF"/>
        </w:rPr>
        <w:t>万元，占本年支出</w:t>
      </w:r>
      <w:r>
        <w:rPr>
          <w:rFonts w:hint="eastAsia" w:ascii="宋体" w:hAnsi="宋体" w:eastAsia="宋体"/>
          <w:color w:val="auto"/>
          <w:sz w:val="24"/>
          <w:szCs w:val="24"/>
          <w:shd w:val="clear" w:color="auto" w:fill="FFFFFF"/>
          <w:lang w:val="en-US" w:eastAsia="zh-CN"/>
        </w:rPr>
        <w:t>2.70</w:t>
      </w:r>
      <w:r>
        <w:rPr>
          <w:rFonts w:hint="eastAsia" w:ascii="宋体" w:hAnsi="宋体" w:eastAsia="宋体"/>
          <w:color w:val="auto"/>
          <w:sz w:val="24"/>
          <w:szCs w:val="24"/>
          <w:shd w:val="clear" w:color="auto" w:fill="FFFFFF"/>
        </w:rPr>
        <w:t>％；医疗卫生支出</w:t>
      </w:r>
      <w:r>
        <w:rPr>
          <w:rFonts w:hint="eastAsia" w:ascii="宋体" w:hAnsi="宋体" w:eastAsia="宋体"/>
          <w:color w:val="auto"/>
          <w:sz w:val="24"/>
          <w:szCs w:val="24"/>
          <w:shd w:val="clear" w:color="auto" w:fill="FFFFFF"/>
          <w:lang w:val="en-US" w:eastAsia="zh-CN"/>
        </w:rPr>
        <w:t>3.3</w:t>
      </w:r>
      <w:r>
        <w:rPr>
          <w:rFonts w:hint="eastAsia" w:ascii="宋体" w:hAnsi="宋体" w:eastAsia="宋体"/>
          <w:color w:val="auto"/>
          <w:sz w:val="24"/>
          <w:szCs w:val="24"/>
          <w:shd w:val="clear" w:color="auto" w:fill="FFFFFF"/>
        </w:rPr>
        <w:t>万元，占本年支出</w:t>
      </w:r>
      <w:r>
        <w:rPr>
          <w:rFonts w:hint="eastAsia" w:ascii="宋体" w:hAnsi="宋体" w:eastAsia="宋体"/>
          <w:color w:val="auto"/>
          <w:sz w:val="24"/>
          <w:szCs w:val="24"/>
          <w:shd w:val="clear" w:color="auto" w:fill="FFFFFF"/>
          <w:lang w:val="en-US" w:eastAsia="zh-CN"/>
        </w:rPr>
        <w:t>1.11</w:t>
      </w:r>
      <w:r>
        <w:rPr>
          <w:rFonts w:hint="eastAsia" w:ascii="宋体" w:hAnsi="宋体" w:eastAsia="宋体"/>
          <w:color w:val="auto"/>
          <w:sz w:val="24"/>
          <w:szCs w:val="24"/>
          <w:shd w:val="clear" w:color="auto" w:fill="FFFFFF"/>
        </w:rPr>
        <w:t>％</w:t>
      </w:r>
      <w:r>
        <w:rPr>
          <w:rFonts w:hint="eastAsia" w:ascii="宋体" w:hAnsi="宋体" w:eastAsia="宋体"/>
          <w:color w:val="auto"/>
          <w:sz w:val="24"/>
          <w:szCs w:val="24"/>
          <w:shd w:val="clear" w:color="auto" w:fill="FFFFFF"/>
          <w:lang w:eastAsia="zh-CN"/>
        </w:rPr>
        <w:t>；</w:t>
      </w:r>
      <w:r>
        <w:rPr>
          <w:rFonts w:hint="eastAsia" w:ascii="宋体" w:hAnsi="宋体" w:eastAsia="宋体"/>
          <w:color w:val="auto"/>
          <w:sz w:val="24"/>
          <w:szCs w:val="24"/>
          <w:shd w:val="clear" w:color="auto" w:fill="FFFFFF"/>
          <w:lang w:val="en-US" w:eastAsia="zh-CN"/>
        </w:rPr>
        <w:t>住房保障支出6.33万元，</w:t>
      </w:r>
      <w:r>
        <w:rPr>
          <w:rFonts w:hint="eastAsia" w:ascii="宋体" w:hAnsi="宋体" w:eastAsia="宋体"/>
          <w:color w:val="auto"/>
          <w:sz w:val="24"/>
          <w:szCs w:val="24"/>
          <w:shd w:val="clear" w:color="auto" w:fill="FFFFFF"/>
        </w:rPr>
        <w:t>占本年支出</w:t>
      </w:r>
      <w:r>
        <w:rPr>
          <w:rFonts w:hint="eastAsia" w:ascii="宋体" w:hAnsi="宋体" w:eastAsia="宋体"/>
          <w:color w:val="auto"/>
          <w:sz w:val="24"/>
          <w:szCs w:val="24"/>
          <w:shd w:val="clear" w:color="auto" w:fill="FFFFFF"/>
          <w:lang w:val="en-US" w:eastAsia="zh-CN"/>
        </w:rPr>
        <w:t>2.14</w:t>
      </w:r>
      <w:r>
        <w:rPr>
          <w:rFonts w:hint="eastAsia" w:ascii="宋体" w:hAnsi="宋体" w:eastAsia="宋体"/>
          <w:color w:val="auto"/>
          <w:sz w:val="24"/>
          <w:szCs w:val="24"/>
          <w:shd w:val="clear" w:color="auto" w:fill="FFFFFF"/>
        </w:rPr>
        <w:t>％</w:t>
      </w:r>
      <w:r>
        <w:rPr>
          <w:rFonts w:hint="eastAsia" w:ascii="宋体" w:hAnsi="宋体" w:eastAsia="宋体"/>
          <w:color w:val="auto"/>
          <w:sz w:val="24"/>
          <w:szCs w:val="24"/>
          <w:shd w:val="clear" w:color="auto" w:fill="FFFFFF"/>
          <w:lang w:eastAsia="zh-CN"/>
        </w:rPr>
        <w:t>。</w:t>
      </w:r>
      <w:r>
        <w:rPr>
          <w:rFonts w:hint="eastAsia" w:ascii="宋体" w:hAnsi="宋体" w:eastAsia="宋体"/>
          <w:color w:val="auto"/>
          <w:sz w:val="24"/>
          <w:szCs w:val="24"/>
          <w:shd w:val="clear" w:color="auto" w:fill="FFFFFF"/>
        </w:rPr>
        <w:t>支出增长主要原因是</w:t>
      </w:r>
      <w:r>
        <w:rPr>
          <w:rFonts w:hint="eastAsia" w:ascii="宋体" w:hAnsi="宋体" w:eastAsia="宋体"/>
          <w:color w:val="auto"/>
          <w:sz w:val="24"/>
          <w:szCs w:val="24"/>
          <w:shd w:val="clear" w:color="auto" w:fill="FFFFFF"/>
          <w:lang w:val="en-US" w:eastAsia="zh-CN"/>
        </w:rPr>
        <w:t>业务量增加、聘用人员增加，</w:t>
      </w:r>
      <w:r>
        <w:rPr>
          <w:rFonts w:hint="eastAsia" w:ascii="宋体" w:hAnsi="宋体" w:eastAsia="宋体"/>
          <w:color w:val="auto"/>
          <w:sz w:val="24"/>
          <w:szCs w:val="24"/>
          <w:shd w:val="clear" w:color="auto" w:fill="FFFFFF"/>
        </w:rPr>
        <w:t>相应的经费都有所增加。</w:t>
      </w:r>
    </w:p>
    <w:p w14:paraId="72D5EB0F">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二、机关运行经费预算安排及增减变化情况</w:t>
      </w:r>
    </w:p>
    <w:p w14:paraId="44176E43">
      <w:pPr>
        <w:widowControl/>
        <w:shd w:val="clear" w:color="auto" w:fill="FFFFFF"/>
        <w:spacing w:line="360" w:lineRule="auto"/>
        <w:ind w:firstLine="480" w:firstLineChars="200"/>
        <w:jc w:val="both"/>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lang w:eastAsia="zh-CN"/>
        </w:rPr>
        <w:t>2026</w:t>
      </w:r>
      <w:r>
        <w:rPr>
          <w:rFonts w:hint="eastAsia" w:ascii="宋体" w:hAnsi="宋体" w:eastAsia="宋体"/>
          <w:color w:val="auto"/>
          <w:sz w:val="24"/>
          <w:szCs w:val="24"/>
          <w:shd w:val="clear" w:color="auto" w:fill="FFFFFF"/>
        </w:rPr>
        <w:t>年机关运行经费预算总额</w:t>
      </w:r>
      <w:r>
        <w:rPr>
          <w:rFonts w:hint="eastAsia" w:ascii="宋体" w:hAnsi="宋体" w:eastAsia="宋体"/>
          <w:color w:val="auto"/>
          <w:sz w:val="24"/>
          <w:szCs w:val="24"/>
          <w:shd w:val="clear" w:color="auto" w:fill="FFFFFF"/>
          <w:lang w:val="en-US" w:eastAsia="zh-CN"/>
        </w:rPr>
        <w:t>7.31</w:t>
      </w:r>
      <w:r>
        <w:rPr>
          <w:rFonts w:hint="eastAsia" w:ascii="宋体" w:hAnsi="宋体" w:eastAsia="宋体"/>
          <w:color w:val="auto"/>
          <w:sz w:val="24"/>
          <w:szCs w:val="24"/>
          <w:shd w:val="clear" w:color="auto" w:fill="FFFFFF"/>
        </w:rPr>
        <w:t>万元，比上年预算</w:t>
      </w:r>
      <w:r>
        <w:rPr>
          <w:rFonts w:hint="eastAsia" w:ascii="宋体" w:hAnsi="宋体" w:eastAsia="宋体"/>
          <w:color w:val="auto"/>
          <w:sz w:val="24"/>
          <w:szCs w:val="24"/>
          <w:shd w:val="clear" w:color="auto" w:fill="FFFFFF"/>
          <w:lang w:eastAsia="zh-CN"/>
        </w:rPr>
        <w:t>增加</w:t>
      </w:r>
      <w:r>
        <w:rPr>
          <w:rFonts w:hint="eastAsia" w:ascii="宋体" w:hAnsi="宋体" w:eastAsia="宋体"/>
          <w:color w:val="auto"/>
          <w:sz w:val="24"/>
          <w:szCs w:val="24"/>
          <w:shd w:val="clear" w:color="auto" w:fill="FFFFFF"/>
          <w:lang w:val="en-US" w:eastAsia="zh-CN"/>
        </w:rPr>
        <w:t>0.03</w:t>
      </w:r>
      <w:r>
        <w:rPr>
          <w:rFonts w:hint="eastAsia" w:ascii="宋体" w:hAnsi="宋体" w:eastAsia="宋体"/>
          <w:color w:val="auto"/>
          <w:sz w:val="24"/>
          <w:szCs w:val="24"/>
          <w:shd w:val="clear" w:color="auto" w:fill="FFFFFF"/>
        </w:rPr>
        <w:t>万元，</w:t>
      </w:r>
      <w:r>
        <w:rPr>
          <w:rFonts w:hint="eastAsia" w:ascii="宋体" w:hAnsi="宋体" w:eastAsia="宋体"/>
          <w:color w:val="auto"/>
          <w:sz w:val="24"/>
          <w:szCs w:val="24"/>
          <w:shd w:val="clear" w:color="auto" w:fill="FFFFFF"/>
          <w:lang w:eastAsia="zh-CN"/>
        </w:rPr>
        <w:t>增长</w:t>
      </w:r>
      <w:r>
        <w:rPr>
          <w:rFonts w:hint="eastAsia" w:ascii="宋体" w:hAnsi="宋体" w:eastAsia="宋体"/>
          <w:color w:val="auto"/>
          <w:sz w:val="24"/>
          <w:szCs w:val="24"/>
          <w:shd w:val="clear" w:color="auto" w:fill="FFFFFF"/>
          <w:lang w:val="en-US" w:eastAsia="zh-CN"/>
        </w:rPr>
        <w:t>0.41</w:t>
      </w:r>
      <w:r>
        <w:rPr>
          <w:rFonts w:hint="eastAsia" w:ascii="宋体" w:hAnsi="宋体" w:eastAsia="宋体"/>
          <w:color w:val="auto"/>
          <w:sz w:val="24"/>
          <w:szCs w:val="24"/>
          <w:shd w:val="clear" w:color="auto" w:fill="FFFFFF"/>
          <w:lang w:eastAsia="zh-CN"/>
        </w:rPr>
        <w:t>%。</w:t>
      </w:r>
      <w:r>
        <w:rPr>
          <w:rFonts w:hint="eastAsia" w:ascii="宋体" w:hAnsi="宋体" w:eastAsia="宋体"/>
          <w:color w:val="auto"/>
          <w:sz w:val="24"/>
          <w:szCs w:val="24"/>
          <w:shd w:val="clear" w:color="auto" w:fill="FFFFFF"/>
        </w:rPr>
        <w:t>其中：办公费</w:t>
      </w:r>
      <w:r>
        <w:rPr>
          <w:rFonts w:hint="eastAsia" w:ascii="宋体" w:hAnsi="宋体" w:eastAsia="宋体"/>
          <w:color w:val="auto"/>
          <w:sz w:val="24"/>
          <w:szCs w:val="24"/>
          <w:shd w:val="clear" w:color="auto" w:fill="FFFFFF"/>
          <w:lang w:val="en-US" w:eastAsia="zh-CN"/>
        </w:rPr>
        <w:t>1.5</w:t>
      </w:r>
      <w:r>
        <w:rPr>
          <w:rFonts w:hint="eastAsia" w:ascii="宋体" w:hAnsi="宋体" w:eastAsia="宋体"/>
          <w:color w:val="auto"/>
          <w:sz w:val="24"/>
          <w:szCs w:val="24"/>
          <w:shd w:val="clear" w:color="auto" w:fill="FFFFFF"/>
        </w:rPr>
        <w:t>万元、印刷费</w:t>
      </w:r>
      <w:r>
        <w:rPr>
          <w:rFonts w:hint="eastAsia" w:ascii="宋体" w:hAnsi="宋体" w:eastAsia="宋体"/>
          <w:color w:val="auto"/>
          <w:sz w:val="24"/>
          <w:szCs w:val="24"/>
          <w:shd w:val="clear" w:color="auto" w:fill="FFFFFF"/>
          <w:lang w:val="en-US" w:eastAsia="zh-CN"/>
        </w:rPr>
        <w:t>0.3</w:t>
      </w:r>
      <w:r>
        <w:rPr>
          <w:rFonts w:hint="eastAsia" w:ascii="宋体" w:hAnsi="宋体" w:eastAsia="宋体"/>
          <w:color w:val="auto"/>
          <w:sz w:val="24"/>
          <w:szCs w:val="24"/>
          <w:shd w:val="clear" w:color="auto" w:fill="FFFFFF"/>
        </w:rPr>
        <w:t>万元、水费</w:t>
      </w:r>
      <w:r>
        <w:rPr>
          <w:rFonts w:hint="eastAsia" w:ascii="宋体" w:hAnsi="宋体" w:eastAsia="宋体"/>
          <w:color w:val="auto"/>
          <w:sz w:val="24"/>
          <w:szCs w:val="24"/>
          <w:shd w:val="clear" w:color="auto" w:fill="FFFFFF"/>
          <w:lang w:val="en-US" w:eastAsia="zh-CN"/>
        </w:rPr>
        <w:t>0.12</w:t>
      </w:r>
      <w:r>
        <w:rPr>
          <w:rFonts w:hint="eastAsia" w:ascii="宋体" w:hAnsi="宋体" w:eastAsia="宋体"/>
          <w:color w:val="auto"/>
          <w:sz w:val="24"/>
          <w:szCs w:val="24"/>
          <w:shd w:val="clear" w:color="auto" w:fill="FFFFFF"/>
        </w:rPr>
        <w:t>万元、电费</w:t>
      </w:r>
      <w:r>
        <w:rPr>
          <w:rFonts w:hint="eastAsia" w:ascii="宋体" w:hAnsi="宋体" w:eastAsia="宋体"/>
          <w:color w:val="auto"/>
          <w:sz w:val="24"/>
          <w:szCs w:val="24"/>
          <w:shd w:val="clear" w:color="auto" w:fill="FFFFFF"/>
          <w:lang w:val="en-US" w:eastAsia="zh-CN"/>
        </w:rPr>
        <w:t>0.48</w:t>
      </w:r>
      <w:r>
        <w:rPr>
          <w:rFonts w:hint="eastAsia" w:ascii="宋体" w:hAnsi="宋体" w:eastAsia="宋体"/>
          <w:color w:val="auto"/>
          <w:sz w:val="24"/>
          <w:szCs w:val="24"/>
          <w:shd w:val="clear" w:color="auto" w:fill="FFFFFF"/>
        </w:rPr>
        <w:t>万元、邮电费</w:t>
      </w:r>
      <w:r>
        <w:rPr>
          <w:rFonts w:hint="eastAsia" w:ascii="宋体" w:hAnsi="宋体" w:eastAsia="宋体"/>
          <w:color w:val="auto"/>
          <w:sz w:val="24"/>
          <w:szCs w:val="24"/>
          <w:shd w:val="clear" w:color="auto" w:fill="FFFFFF"/>
          <w:lang w:val="en-US" w:eastAsia="zh-CN"/>
        </w:rPr>
        <w:t>0.6</w:t>
      </w:r>
      <w:r>
        <w:rPr>
          <w:rFonts w:hint="eastAsia" w:ascii="宋体" w:hAnsi="宋体" w:eastAsia="宋体"/>
          <w:color w:val="auto"/>
          <w:sz w:val="24"/>
          <w:szCs w:val="24"/>
          <w:shd w:val="clear" w:color="auto" w:fill="FFFFFF"/>
        </w:rPr>
        <w:t>万元、</w:t>
      </w:r>
      <w:r>
        <w:rPr>
          <w:rFonts w:hint="eastAsia" w:ascii="宋体" w:hAnsi="宋体" w:eastAsia="宋体"/>
          <w:color w:val="auto"/>
          <w:sz w:val="24"/>
          <w:szCs w:val="24"/>
          <w:shd w:val="clear" w:color="auto" w:fill="FFFFFF"/>
          <w:lang w:eastAsia="zh-CN"/>
        </w:rPr>
        <w:t>物业管理费</w:t>
      </w:r>
      <w:r>
        <w:rPr>
          <w:rFonts w:hint="eastAsia" w:ascii="宋体" w:hAnsi="宋体" w:eastAsia="宋体"/>
          <w:color w:val="auto"/>
          <w:sz w:val="24"/>
          <w:szCs w:val="24"/>
          <w:shd w:val="clear" w:color="auto" w:fill="FFFFFF"/>
          <w:lang w:val="en-US" w:eastAsia="zh-CN"/>
        </w:rPr>
        <w:t>0.18</w:t>
      </w:r>
      <w:r>
        <w:rPr>
          <w:rFonts w:hint="eastAsia" w:ascii="宋体" w:hAnsi="宋体" w:eastAsia="宋体"/>
          <w:color w:val="auto"/>
          <w:sz w:val="24"/>
          <w:szCs w:val="24"/>
          <w:shd w:val="clear" w:color="auto" w:fill="FFFFFF"/>
        </w:rPr>
        <w:t>万元、差旅费</w:t>
      </w:r>
      <w:r>
        <w:rPr>
          <w:rFonts w:hint="eastAsia" w:ascii="宋体" w:hAnsi="宋体" w:eastAsia="宋体"/>
          <w:color w:val="auto"/>
          <w:sz w:val="24"/>
          <w:szCs w:val="24"/>
          <w:shd w:val="clear" w:color="auto" w:fill="FFFFFF"/>
          <w:lang w:val="en-US" w:eastAsia="zh-CN"/>
        </w:rPr>
        <w:t>1.2</w:t>
      </w:r>
      <w:r>
        <w:rPr>
          <w:rFonts w:hint="eastAsia" w:ascii="宋体" w:hAnsi="宋体" w:eastAsia="宋体"/>
          <w:color w:val="auto"/>
          <w:sz w:val="24"/>
          <w:szCs w:val="24"/>
          <w:shd w:val="clear" w:color="auto" w:fill="FFFFFF"/>
        </w:rPr>
        <w:t>万元</w:t>
      </w:r>
      <w:r>
        <w:rPr>
          <w:rFonts w:hint="eastAsia" w:ascii="宋体" w:hAnsi="宋体" w:eastAsia="宋体"/>
          <w:color w:val="auto"/>
          <w:sz w:val="24"/>
          <w:szCs w:val="24"/>
          <w:shd w:val="clear" w:color="auto" w:fill="FFFFFF"/>
          <w:lang w:eastAsia="zh-CN"/>
        </w:rPr>
        <w:t>、维护费</w:t>
      </w:r>
      <w:r>
        <w:rPr>
          <w:rFonts w:hint="eastAsia" w:ascii="宋体" w:hAnsi="宋体" w:eastAsia="宋体"/>
          <w:color w:val="auto"/>
          <w:sz w:val="24"/>
          <w:szCs w:val="24"/>
          <w:shd w:val="clear" w:color="auto" w:fill="FFFFFF"/>
          <w:lang w:val="en-US" w:eastAsia="zh-CN"/>
        </w:rPr>
        <w:t>0.18万元、会议费0.3万元、培训费0.12万元、公务接待费0.12万元、工会经费0.41万元、其他商品和服务1.8万元</w:t>
      </w:r>
      <w:r>
        <w:rPr>
          <w:rFonts w:hint="eastAsia" w:ascii="宋体" w:hAnsi="宋体" w:eastAsia="宋体"/>
          <w:color w:val="auto"/>
          <w:sz w:val="24"/>
          <w:szCs w:val="24"/>
          <w:shd w:val="clear" w:color="auto" w:fill="FFFFFF"/>
        </w:rPr>
        <w:t>。增长主要原因是</w:t>
      </w:r>
      <w:r>
        <w:rPr>
          <w:rFonts w:hint="eastAsia" w:ascii="宋体" w:hAnsi="宋体" w:eastAsia="宋体"/>
          <w:color w:val="auto"/>
          <w:sz w:val="24"/>
          <w:szCs w:val="24"/>
          <w:shd w:val="clear" w:color="auto" w:fill="FFFFFF"/>
          <w:lang w:eastAsia="zh-CN"/>
        </w:rPr>
        <w:t>工会经费</w:t>
      </w:r>
      <w:r>
        <w:rPr>
          <w:rFonts w:hint="eastAsia" w:ascii="宋体" w:hAnsi="宋体" w:eastAsia="宋体"/>
          <w:color w:val="auto"/>
          <w:sz w:val="24"/>
          <w:szCs w:val="24"/>
          <w:shd w:val="clear" w:color="auto" w:fill="FFFFFF"/>
        </w:rPr>
        <w:t>有所增加。</w:t>
      </w:r>
    </w:p>
    <w:p w14:paraId="7FB57E78">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三、一般公共预算“三公”经费及增减变化情况</w:t>
      </w:r>
    </w:p>
    <w:p w14:paraId="4C6BF33E">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lang w:val="en-US" w:eastAsia="zh-CN"/>
        </w:rPr>
      </w:pPr>
      <w:r>
        <w:rPr>
          <w:rFonts w:hint="eastAsia" w:ascii="宋体" w:hAnsi="宋体" w:eastAsia="宋体"/>
          <w:color w:val="auto"/>
          <w:sz w:val="24"/>
          <w:szCs w:val="24"/>
          <w:shd w:val="clear" w:color="auto" w:fill="FFFFFF"/>
          <w:lang w:eastAsia="zh-CN"/>
        </w:rPr>
        <w:t>2026</w:t>
      </w:r>
      <w:r>
        <w:rPr>
          <w:rFonts w:hint="eastAsia" w:ascii="宋体" w:hAnsi="宋体" w:eastAsia="宋体"/>
          <w:color w:val="auto"/>
          <w:sz w:val="24"/>
          <w:szCs w:val="24"/>
          <w:shd w:val="clear" w:color="auto" w:fill="FFFFFF"/>
        </w:rPr>
        <w:t>年“三公”经费预算</w:t>
      </w:r>
      <w:r>
        <w:rPr>
          <w:rFonts w:hint="eastAsia" w:ascii="宋体" w:hAnsi="宋体" w:eastAsia="宋体"/>
          <w:color w:val="auto"/>
          <w:sz w:val="24"/>
          <w:szCs w:val="24"/>
          <w:shd w:val="clear" w:color="auto" w:fill="FFFFFF"/>
          <w:lang w:val="en-US" w:eastAsia="zh-CN"/>
        </w:rPr>
        <w:t>0.12</w:t>
      </w:r>
      <w:r>
        <w:rPr>
          <w:rFonts w:hint="eastAsia" w:ascii="宋体" w:hAnsi="宋体" w:eastAsia="宋体"/>
          <w:color w:val="auto"/>
          <w:sz w:val="24"/>
          <w:szCs w:val="24"/>
          <w:shd w:val="clear" w:color="auto" w:fill="FFFFFF"/>
        </w:rPr>
        <w:t>万元，较上年预算</w:t>
      </w:r>
      <w:r>
        <w:rPr>
          <w:rFonts w:hint="eastAsia" w:ascii="宋体" w:hAnsi="宋体" w:eastAsia="宋体"/>
          <w:color w:val="auto"/>
          <w:sz w:val="24"/>
          <w:szCs w:val="24"/>
          <w:shd w:val="clear" w:color="auto" w:fill="FFFFFF"/>
          <w:lang w:eastAsia="zh-CN"/>
        </w:rPr>
        <w:t>无变化</w:t>
      </w:r>
      <w:r>
        <w:rPr>
          <w:rFonts w:hint="eastAsia" w:ascii="宋体" w:hAnsi="宋体" w:eastAsia="宋体"/>
          <w:color w:val="auto"/>
          <w:sz w:val="24"/>
          <w:szCs w:val="24"/>
          <w:shd w:val="clear" w:color="auto" w:fill="FFFFFF"/>
        </w:rPr>
        <w:t>，</w:t>
      </w:r>
      <w:r>
        <w:rPr>
          <w:rFonts w:hint="eastAsia" w:ascii="宋体" w:hAnsi="宋体" w:eastAsia="宋体"/>
          <w:color w:val="auto"/>
          <w:sz w:val="24"/>
          <w:szCs w:val="24"/>
          <w:shd w:val="clear" w:color="auto" w:fill="FFFFFF"/>
          <w:lang w:val="en-US" w:eastAsia="zh-CN"/>
        </w:rPr>
        <w:t>其</w:t>
      </w:r>
      <w:r>
        <w:rPr>
          <w:rFonts w:hint="eastAsia" w:ascii="宋体" w:hAnsi="宋体" w:eastAsia="宋体"/>
          <w:color w:val="auto"/>
          <w:sz w:val="24"/>
          <w:szCs w:val="24"/>
          <w:shd w:val="clear" w:color="auto" w:fill="FFFFFF"/>
          <w:lang w:eastAsia="zh-CN"/>
        </w:rPr>
        <w:t>中</w:t>
      </w:r>
      <w:r>
        <w:rPr>
          <w:rFonts w:hint="eastAsia" w:ascii="宋体" w:hAnsi="宋体" w:eastAsia="宋体"/>
          <w:color w:val="auto"/>
          <w:sz w:val="24"/>
          <w:szCs w:val="24"/>
          <w:shd w:val="clear" w:color="auto" w:fill="FFFFFF"/>
        </w:rPr>
        <w:t>：公务接待费</w:t>
      </w:r>
      <w:r>
        <w:rPr>
          <w:rFonts w:hint="eastAsia" w:ascii="宋体" w:hAnsi="宋体" w:eastAsia="宋体"/>
          <w:color w:val="auto"/>
          <w:sz w:val="24"/>
          <w:szCs w:val="24"/>
          <w:shd w:val="clear" w:color="auto" w:fill="FFFFFF"/>
          <w:lang w:val="en-US" w:eastAsia="zh-CN"/>
        </w:rPr>
        <w:t>0.12</w:t>
      </w:r>
      <w:r>
        <w:rPr>
          <w:rFonts w:hint="eastAsia" w:ascii="宋体" w:hAnsi="宋体" w:eastAsia="宋体"/>
          <w:color w:val="auto"/>
          <w:sz w:val="24"/>
          <w:szCs w:val="24"/>
          <w:shd w:val="clear" w:color="auto" w:fill="FFFFFF"/>
        </w:rPr>
        <w:t>万元，</w:t>
      </w:r>
      <w:r>
        <w:rPr>
          <w:rFonts w:hint="eastAsia" w:ascii="宋体" w:hAnsi="宋体" w:eastAsia="宋体"/>
          <w:color w:val="auto"/>
          <w:sz w:val="24"/>
          <w:szCs w:val="24"/>
          <w:shd w:val="clear" w:color="auto" w:fill="FFFFFF"/>
          <w:lang w:val="en-US" w:eastAsia="zh-CN"/>
        </w:rPr>
        <w:t>较上年无变化；因公出国（境）经费 0万元；公车运行维护费0万元。</w:t>
      </w:r>
    </w:p>
    <w:p w14:paraId="3609E140">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lang w:val="en-US" w:eastAsia="zh-CN"/>
        </w:rPr>
      </w:pPr>
      <w:r>
        <w:rPr>
          <w:rFonts w:hint="eastAsia" w:ascii="宋体" w:hAnsi="宋体" w:eastAsia="宋体"/>
          <w:color w:val="auto"/>
          <w:sz w:val="24"/>
          <w:szCs w:val="24"/>
          <w:shd w:val="clear" w:color="auto" w:fill="FFFFFF"/>
          <w:lang w:val="en-US" w:eastAsia="zh-CN"/>
        </w:rPr>
        <w:t>四、政府采购预算安排情况</w:t>
      </w:r>
    </w:p>
    <w:p w14:paraId="4384F339">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lang w:val="en-US" w:eastAsia="zh-CN"/>
        </w:rPr>
      </w:pPr>
      <w:r>
        <w:rPr>
          <w:rFonts w:hint="eastAsia" w:ascii="宋体" w:hAnsi="宋体" w:eastAsia="宋体"/>
          <w:color w:val="auto"/>
          <w:sz w:val="24"/>
          <w:szCs w:val="24"/>
          <w:shd w:val="clear" w:color="auto" w:fill="FFFFFF"/>
          <w:lang w:val="en-US" w:eastAsia="zh-CN"/>
        </w:rPr>
        <w:t>2026年政府采购预算0万元。</w:t>
      </w:r>
    </w:p>
    <w:p w14:paraId="152317EE">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五、国有资产占用情况</w:t>
      </w:r>
    </w:p>
    <w:p w14:paraId="11112331">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截至上年底，本部门占有使用国有资产</w:t>
      </w:r>
      <w:r>
        <w:rPr>
          <w:rFonts w:hint="eastAsia" w:ascii="宋体" w:hAnsi="宋体" w:eastAsia="宋体"/>
          <w:color w:val="auto"/>
          <w:sz w:val="24"/>
          <w:szCs w:val="24"/>
          <w:shd w:val="clear" w:color="auto" w:fill="FFFFFF"/>
          <w:lang w:val="en-US" w:eastAsia="zh-CN"/>
        </w:rPr>
        <w:t>553.16</w:t>
      </w:r>
      <w:r>
        <w:rPr>
          <w:rFonts w:hint="eastAsia" w:ascii="宋体" w:hAnsi="宋体" w:eastAsia="宋体"/>
          <w:color w:val="auto"/>
          <w:sz w:val="24"/>
          <w:szCs w:val="24"/>
          <w:shd w:val="clear" w:color="auto" w:fill="FFFFFF"/>
        </w:rPr>
        <w:t>万元，主要资产为</w:t>
      </w:r>
      <w:r>
        <w:rPr>
          <w:rFonts w:hint="eastAsia" w:ascii="宋体" w:hAnsi="宋体" w:eastAsia="宋体"/>
          <w:color w:val="auto"/>
          <w:sz w:val="24"/>
          <w:szCs w:val="24"/>
          <w:shd w:val="clear" w:color="auto" w:fill="FFFFFF"/>
          <w:lang w:eastAsia="zh-CN"/>
        </w:rPr>
        <w:t>：固定资产</w:t>
      </w:r>
      <w:r>
        <w:rPr>
          <w:rFonts w:hint="eastAsia" w:ascii="宋体" w:hAnsi="宋体" w:eastAsia="宋体"/>
          <w:color w:val="auto"/>
          <w:sz w:val="24"/>
          <w:szCs w:val="24"/>
          <w:shd w:val="clear" w:color="auto" w:fill="FFFFFF"/>
          <w:lang w:val="en-US" w:eastAsia="zh-CN"/>
        </w:rPr>
        <w:t>24.13万元、无形资产529.03万元</w:t>
      </w:r>
      <w:r>
        <w:rPr>
          <w:rFonts w:hint="eastAsia" w:ascii="宋体" w:hAnsi="宋体" w:eastAsia="宋体"/>
          <w:color w:val="auto"/>
          <w:sz w:val="24"/>
          <w:szCs w:val="24"/>
          <w:shd w:val="clear" w:color="auto" w:fill="FFFFFF"/>
        </w:rPr>
        <w:t>。</w:t>
      </w:r>
    </w:p>
    <w:p w14:paraId="7665C2DF">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p>
    <w:p w14:paraId="5EE4002A">
      <w:pPr>
        <w:widowControl/>
        <w:shd w:val="clear" w:color="auto" w:fill="FFFFFF"/>
        <w:spacing w:line="360" w:lineRule="auto"/>
        <w:jc w:val="center"/>
        <w:rPr>
          <w:rFonts w:hint="eastAsia" w:ascii="宋体" w:hAnsi="宋体" w:eastAsia="宋体"/>
          <w:b/>
          <w:color w:val="auto"/>
          <w:sz w:val="28"/>
          <w:szCs w:val="28"/>
          <w:shd w:val="clear" w:color="auto" w:fill="FFFFFF"/>
        </w:rPr>
      </w:pPr>
      <w:r>
        <w:rPr>
          <w:rFonts w:hint="eastAsia" w:ascii="宋体" w:hAnsi="宋体" w:eastAsia="宋体"/>
          <w:b/>
          <w:color w:val="auto"/>
          <w:sz w:val="28"/>
          <w:szCs w:val="28"/>
          <w:shd w:val="clear" w:color="auto" w:fill="FFFFFF"/>
        </w:rPr>
        <w:t>第三部分　</w:t>
      </w:r>
      <w:r>
        <w:rPr>
          <w:rFonts w:hint="eastAsia" w:ascii="宋体" w:hAnsi="宋体" w:eastAsia="宋体"/>
          <w:b/>
          <w:color w:val="auto"/>
          <w:sz w:val="28"/>
          <w:szCs w:val="28"/>
          <w:shd w:val="clear" w:color="auto" w:fill="FFFFFF"/>
          <w:lang w:eastAsia="zh-CN"/>
        </w:rPr>
        <w:t>2026</w:t>
      </w:r>
      <w:r>
        <w:rPr>
          <w:rFonts w:hint="eastAsia" w:ascii="宋体" w:hAnsi="宋体" w:eastAsia="宋体"/>
          <w:b/>
          <w:color w:val="auto"/>
          <w:sz w:val="28"/>
          <w:szCs w:val="28"/>
          <w:shd w:val="clear" w:color="auto" w:fill="FFFFFF"/>
        </w:rPr>
        <w:t>年部门预算公开表</w:t>
      </w:r>
    </w:p>
    <w:p w14:paraId="5ECDC0DA">
      <w:pPr>
        <w:widowControl/>
        <w:shd w:val="clear" w:color="auto" w:fill="FFFFFF"/>
        <w:spacing w:line="360" w:lineRule="auto"/>
        <w:jc w:val="left"/>
        <w:rPr>
          <w:rFonts w:hint="eastAsia" w:ascii="宋体" w:hAnsi="宋体" w:eastAsia="宋体"/>
          <w:color w:val="auto"/>
          <w:sz w:val="28"/>
          <w:szCs w:val="28"/>
          <w:shd w:val="clear" w:color="auto" w:fill="FFFFFF"/>
        </w:rPr>
      </w:pPr>
      <w:r>
        <w:rPr>
          <w:rFonts w:hint="eastAsia" w:ascii="宋体" w:hAnsi="宋体" w:eastAsia="宋体"/>
          <w:color w:val="auto"/>
          <w:sz w:val="28"/>
          <w:szCs w:val="28"/>
          <w:shd w:val="clear" w:color="auto" w:fill="FFFFFF"/>
        </w:rPr>
        <w:t>附表：</w:t>
      </w:r>
      <w:r>
        <w:rPr>
          <w:rFonts w:hint="eastAsia" w:ascii="宋体" w:hAnsi="宋体" w:eastAsia="宋体"/>
          <w:color w:val="auto"/>
          <w:sz w:val="28"/>
          <w:szCs w:val="28"/>
          <w:shd w:val="clear" w:color="auto" w:fill="FFFFFF"/>
          <w:lang w:eastAsia="zh-CN"/>
        </w:rPr>
        <w:t>2026</w:t>
      </w:r>
      <w:r>
        <w:rPr>
          <w:rFonts w:hint="eastAsia" w:ascii="宋体" w:hAnsi="宋体" w:eastAsia="宋体"/>
          <w:color w:val="auto"/>
          <w:sz w:val="28"/>
          <w:szCs w:val="28"/>
          <w:shd w:val="clear" w:color="auto" w:fill="FFFFFF"/>
        </w:rPr>
        <w:t>年部门预算公开表</w:t>
      </w:r>
    </w:p>
    <w:p w14:paraId="44D8354B">
      <w:pPr>
        <w:widowControl/>
        <w:shd w:val="clear" w:color="auto" w:fill="FFFFFF"/>
        <w:spacing w:line="360" w:lineRule="auto"/>
        <w:jc w:val="left"/>
        <w:rPr>
          <w:rFonts w:hint="eastAsia" w:eastAsia="仿宋"/>
          <w:color w:val="auto"/>
          <w:lang w:eastAsia="zh-CN"/>
        </w:rPr>
      </w:pPr>
      <w:r>
        <w:rPr>
          <w:rFonts w:hint="eastAsia" w:eastAsia="仿宋"/>
          <w:color w:val="auto"/>
          <w:lang w:eastAsia="zh-CN"/>
        </w:rPr>
        <w:drawing>
          <wp:inline distT="0" distB="0" distL="114300" distR="114300">
            <wp:extent cx="5269230" cy="6612890"/>
            <wp:effectExtent l="0" t="0" r="7620" b="16510"/>
            <wp:docPr id="3" name="图片 3" descr="595d6d71-710f-4f09-9f47-1a324d75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95d6d71-710f-4f09-9f47-1a324d751816"/>
                    <pic:cNvPicPr>
                      <a:picLocks noChangeAspect="1"/>
                    </pic:cNvPicPr>
                  </pic:nvPicPr>
                  <pic:blipFill>
                    <a:blip r:embed="rId6"/>
                    <a:stretch>
                      <a:fillRect/>
                    </a:stretch>
                  </pic:blipFill>
                  <pic:spPr>
                    <a:xfrm>
                      <a:off x="0" y="0"/>
                      <a:ext cx="5269230" cy="6612890"/>
                    </a:xfrm>
                    <a:prstGeom prst="rect">
                      <a:avLst/>
                    </a:prstGeom>
                  </pic:spPr>
                </pic:pic>
              </a:graphicData>
            </a:graphic>
          </wp:inline>
        </w:drawing>
      </w:r>
    </w:p>
    <w:p w14:paraId="7A3DB650">
      <w:pPr>
        <w:widowControl/>
        <w:shd w:val="clear" w:color="auto" w:fill="FFFFFF"/>
        <w:spacing w:line="360" w:lineRule="auto"/>
        <w:jc w:val="left"/>
        <w:rPr>
          <w:color w:val="auto"/>
        </w:rPr>
      </w:pPr>
    </w:p>
    <w:p w14:paraId="3FC3511F">
      <w:pPr>
        <w:widowControl/>
        <w:shd w:val="clear" w:color="auto" w:fill="FFFFFF"/>
        <w:spacing w:line="360" w:lineRule="auto"/>
        <w:jc w:val="left"/>
        <w:rPr>
          <w:rFonts w:hint="eastAsia" w:eastAsia="仿宋"/>
          <w:color w:val="auto"/>
          <w:lang w:eastAsia="zh-CN"/>
        </w:rPr>
      </w:pPr>
      <w:r>
        <w:rPr>
          <w:color w:val="auto"/>
        </w:rPr>
        <w:drawing>
          <wp:inline distT="0" distB="0" distL="114300" distR="114300">
            <wp:extent cx="5270500" cy="1639570"/>
            <wp:effectExtent l="0" t="0" r="6350" b="1778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7"/>
                    <a:stretch>
                      <a:fillRect/>
                    </a:stretch>
                  </pic:blipFill>
                  <pic:spPr>
                    <a:xfrm>
                      <a:off x="0" y="0"/>
                      <a:ext cx="5270500" cy="1639570"/>
                    </a:xfrm>
                    <a:prstGeom prst="rect">
                      <a:avLst/>
                    </a:prstGeom>
                    <a:noFill/>
                    <a:ln>
                      <a:noFill/>
                    </a:ln>
                  </pic:spPr>
                </pic:pic>
              </a:graphicData>
            </a:graphic>
          </wp:inline>
        </w:drawing>
      </w:r>
      <w:r>
        <w:rPr>
          <w:rFonts w:hint="eastAsia" w:eastAsia="仿宋"/>
          <w:color w:val="auto"/>
          <w:lang w:eastAsia="zh-CN"/>
        </w:rPr>
        <w:drawing>
          <wp:inline distT="0" distB="0" distL="114300" distR="114300">
            <wp:extent cx="5269230" cy="4129405"/>
            <wp:effectExtent l="0" t="0" r="7620" b="4445"/>
            <wp:docPr id="14" name="图片 14" descr="09592809-40ed-4313-b9da-fd71a876e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9592809-40ed-4313-b9da-fd71a876e6c0"/>
                    <pic:cNvPicPr>
                      <a:picLocks noChangeAspect="1"/>
                    </pic:cNvPicPr>
                  </pic:nvPicPr>
                  <pic:blipFill>
                    <a:blip r:embed="rId8"/>
                    <a:stretch>
                      <a:fillRect/>
                    </a:stretch>
                  </pic:blipFill>
                  <pic:spPr>
                    <a:xfrm>
                      <a:off x="0" y="0"/>
                      <a:ext cx="5269230" cy="4129405"/>
                    </a:xfrm>
                    <a:prstGeom prst="rect">
                      <a:avLst/>
                    </a:prstGeom>
                  </pic:spPr>
                </pic:pic>
              </a:graphicData>
            </a:graphic>
          </wp:inline>
        </w:drawing>
      </w:r>
      <w:r>
        <w:rPr>
          <w:rFonts w:hint="eastAsia" w:eastAsia="仿宋"/>
          <w:color w:val="auto"/>
          <w:lang w:eastAsia="zh-CN"/>
        </w:rPr>
        <w:drawing>
          <wp:inline distT="0" distB="0" distL="114300" distR="114300">
            <wp:extent cx="5267325" cy="5918200"/>
            <wp:effectExtent l="0" t="0" r="9525" b="6350"/>
            <wp:docPr id="18" name="图片 18" descr="26763332-e9d8-40a6-a98b-0f3ba8641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6763332-e9d8-40a6-a98b-0f3ba8641b74"/>
                    <pic:cNvPicPr>
                      <a:picLocks noChangeAspect="1"/>
                    </pic:cNvPicPr>
                  </pic:nvPicPr>
                  <pic:blipFill>
                    <a:blip r:embed="rId9"/>
                    <a:stretch>
                      <a:fillRect/>
                    </a:stretch>
                  </pic:blipFill>
                  <pic:spPr>
                    <a:xfrm>
                      <a:off x="0" y="0"/>
                      <a:ext cx="5267325" cy="5918200"/>
                    </a:xfrm>
                    <a:prstGeom prst="rect">
                      <a:avLst/>
                    </a:prstGeom>
                  </pic:spPr>
                </pic:pic>
              </a:graphicData>
            </a:graphic>
          </wp:inline>
        </w:drawing>
      </w:r>
    </w:p>
    <w:p w14:paraId="0E073A27">
      <w:pPr>
        <w:widowControl/>
        <w:shd w:val="clear" w:color="auto" w:fill="FFFFFF"/>
        <w:spacing w:line="360" w:lineRule="auto"/>
        <w:jc w:val="left"/>
        <w:rPr>
          <w:rFonts w:hint="eastAsia" w:eastAsia="仿宋"/>
          <w:color w:val="auto"/>
          <w:lang w:eastAsia="zh-CN"/>
        </w:rPr>
      </w:pPr>
      <w:r>
        <w:rPr>
          <w:color w:val="auto"/>
        </w:rPr>
        <w:drawing>
          <wp:inline distT="0" distB="0" distL="114300" distR="114300">
            <wp:extent cx="5271770" cy="2586990"/>
            <wp:effectExtent l="0" t="0" r="5080" b="381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0"/>
                    <a:stretch>
                      <a:fillRect/>
                    </a:stretch>
                  </pic:blipFill>
                  <pic:spPr>
                    <a:xfrm>
                      <a:off x="0" y="0"/>
                      <a:ext cx="5271770" cy="2586990"/>
                    </a:xfrm>
                    <a:prstGeom prst="rect">
                      <a:avLst/>
                    </a:prstGeom>
                    <a:noFill/>
                    <a:ln>
                      <a:noFill/>
                    </a:ln>
                  </pic:spPr>
                </pic:pic>
              </a:graphicData>
            </a:graphic>
          </wp:inline>
        </w:drawing>
      </w:r>
      <w:r>
        <w:rPr>
          <w:rFonts w:hint="eastAsia" w:eastAsia="仿宋"/>
          <w:color w:val="auto"/>
          <w:lang w:eastAsia="zh-CN"/>
        </w:rPr>
        <w:drawing>
          <wp:inline distT="0" distB="0" distL="114300" distR="114300">
            <wp:extent cx="5268595" cy="5709285"/>
            <wp:effectExtent l="0" t="0" r="8255" b="5715"/>
            <wp:docPr id="19" name="图片 19" descr="b4d9cc0d-83d4-4c7e-80ca-f89dd307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4d9cc0d-83d4-4c7e-80ca-f89dd307eed0"/>
                    <pic:cNvPicPr>
                      <a:picLocks noChangeAspect="1"/>
                    </pic:cNvPicPr>
                  </pic:nvPicPr>
                  <pic:blipFill>
                    <a:blip r:embed="rId11"/>
                    <a:stretch>
                      <a:fillRect/>
                    </a:stretch>
                  </pic:blipFill>
                  <pic:spPr>
                    <a:xfrm>
                      <a:off x="0" y="0"/>
                      <a:ext cx="5268595" cy="5709285"/>
                    </a:xfrm>
                    <a:prstGeom prst="rect">
                      <a:avLst/>
                    </a:prstGeom>
                  </pic:spPr>
                </pic:pic>
              </a:graphicData>
            </a:graphic>
          </wp:inline>
        </w:drawing>
      </w:r>
      <w:r>
        <w:rPr>
          <w:rFonts w:hint="eastAsia" w:eastAsia="仿宋"/>
          <w:color w:val="auto"/>
          <w:lang w:eastAsia="zh-CN"/>
        </w:rPr>
        <w:drawing>
          <wp:inline distT="0" distB="0" distL="114300" distR="114300">
            <wp:extent cx="5274310" cy="1389380"/>
            <wp:effectExtent l="0" t="0" r="2540" b="1270"/>
            <wp:docPr id="20" name="图片 20" descr="32eb5eae-6e7c-4eb3-9f09-834ac76af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2eb5eae-6e7c-4eb3-9f09-834ac76afa70"/>
                    <pic:cNvPicPr>
                      <a:picLocks noChangeAspect="1"/>
                    </pic:cNvPicPr>
                  </pic:nvPicPr>
                  <pic:blipFill>
                    <a:blip r:embed="rId12"/>
                    <a:stretch>
                      <a:fillRect/>
                    </a:stretch>
                  </pic:blipFill>
                  <pic:spPr>
                    <a:xfrm>
                      <a:off x="0" y="0"/>
                      <a:ext cx="5274310" cy="1389380"/>
                    </a:xfrm>
                    <a:prstGeom prst="rect">
                      <a:avLst/>
                    </a:prstGeom>
                  </pic:spPr>
                </pic:pic>
              </a:graphicData>
            </a:graphic>
          </wp:inline>
        </w:drawing>
      </w:r>
      <w:r>
        <w:rPr>
          <w:rFonts w:hint="eastAsia" w:ascii="宋体" w:hAnsi="宋体" w:eastAsia="宋体"/>
          <w:color w:val="auto"/>
          <w:sz w:val="24"/>
          <w:szCs w:val="24"/>
          <w:shd w:val="clear" w:color="auto" w:fill="FFFFFF"/>
          <w:lang w:val="en-US" w:eastAsia="zh-CN"/>
        </w:rPr>
        <w:t>本部门无“三公”经费支出，因此本表无数据。</w:t>
      </w:r>
      <w:r>
        <w:rPr>
          <w:rFonts w:hint="eastAsia" w:eastAsia="仿宋"/>
          <w:color w:val="auto"/>
          <w:lang w:eastAsia="zh-CN"/>
        </w:rPr>
        <w:drawing>
          <wp:inline distT="0" distB="0" distL="114300" distR="114300">
            <wp:extent cx="5268595" cy="1075690"/>
            <wp:effectExtent l="0" t="0" r="8255" b="10160"/>
            <wp:docPr id="21" name="图片 21" descr="323e193b-1639-4e22-8c98-d9f30f7cb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323e193b-1639-4e22-8c98-d9f30f7cb305"/>
                    <pic:cNvPicPr>
                      <a:picLocks noChangeAspect="1"/>
                    </pic:cNvPicPr>
                  </pic:nvPicPr>
                  <pic:blipFill>
                    <a:blip r:embed="rId13"/>
                    <a:stretch>
                      <a:fillRect/>
                    </a:stretch>
                  </pic:blipFill>
                  <pic:spPr>
                    <a:xfrm>
                      <a:off x="0" y="0"/>
                      <a:ext cx="5268595" cy="1075690"/>
                    </a:xfrm>
                    <a:prstGeom prst="rect">
                      <a:avLst/>
                    </a:prstGeom>
                  </pic:spPr>
                </pic:pic>
              </a:graphicData>
            </a:graphic>
          </wp:inline>
        </w:drawing>
      </w:r>
      <w:r>
        <w:rPr>
          <w:rFonts w:hint="eastAsia" w:ascii="宋体" w:hAnsi="宋体" w:eastAsia="宋体"/>
          <w:color w:val="auto"/>
          <w:sz w:val="24"/>
          <w:szCs w:val="24"/>
          <w:shd w:val="clear" w:color="auto" w:fill="FFFFFF"/>
          <w:lang w:val="en-US" w:eastAsia="zh-CN"/>
        </w:rPr>
        <w:t>本部门无政府性基金安排的收入和支出，因此本表无数据。</w:t>
      </w:r>
    </w:p>
    <w:p w14:paraId="19922497">
      <w:pPr>
        <w:widowControl/>
        <w:shd w:val="clear" w:color="auto" w:fill="FFFFFF"/>
        <w:spacing w:line="360" w:lineRule="auto"/>
        <w:jc w:val="left"/>
        <w:rPr>
          <w:rFonts w:hint="eastAsia" w:eastAsia="仿宋"/>
          <w:color w:val="auto"/>
          <w:lang w:eastAsia="zh-CN"/>
        </w:rPr>
      </w:pPr>
      <w:r>
        <w:rPr>
          <w:color w:val="auto"/>
        </w:rPr>
        <w:drawing>
          <wp:inline distT="0" distB="0" distL="114300" distR="114300">
            <wp:extent cx="5364480" cy="2049780"/>
            <wp:effectExtent l="0" t="0" r="762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364480" cy="2049780"/>
                    </a:xfrm>
                    <a:prstGeom prst="rect">
                      <a:avLst/>
                    </a:prstGeom>
                    <a:noFill/>
                    <a:ln>
                      <a:noFill/>
                    </a:ln>
                  </pic:spPr>
                </pic:pic>
              </a:graphicData>
            </a:graphic>
          </wp:inline>
        </w:drawing>
      </w:r>
      <w:r>
        <w:rPr>
          <w:rFonts w:hint="eastAsia" w:eastAsia="仿宋"/>
          <w:color w:val="auto"/>
          <w:lang w:eastAsia="zh-CN"/>
        </w:rPr>
        <w:drawing>
          <wp:inline distT="0" distB="0" distL="114300" distR="114300">
            <wp:extent cx="5273040" cy="1233805"/>
            <wp:effectExtent l="0" t="0" r="3810" b="4445"/>
            <wp:docPr id="23" name="图片 23" descr="27c88ba5-71d2-4043-aa5e-47d35af9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7c88ba5-71d2-4043-aa5e-47d35af96083"/>
                    <pic:cNvPicPr>
                      <a:picLocks noChangeAspect="1"/>
                    </pic:cNvPicPr>
                  </pic:nvPicPr>
                  <pic:blipFill>
                    <a:blip r:embed="rId15"/>
                    <a:stretch>
                      <a:fillRect/>
                    </a:stretch>
                  </pic:blipFill>
                  <pic:spPr>
                    <a:xfrm>
                      <a:off x="0" y="0"/>
                      <a:ext cx="5273040" cy="1233805"/>
                    </a:xfrm>
                    <a:prstGeom prst="rect">
                      <a:avLst/>
                    </a:prstGeom>
                  </pic:spPr>
                </pic:pic>
              </a:graphicData>
            </a:graphic>
          </wp:inline>
        </w:drawing>
      </w:r>
    </w:p>
    <w:p w14:paraId="2BDB0D48">
      <w:pPr>
        <w:widowControl/>
        <w:shd w:val="clear" w:color="auto" w:fill="FFFFFF"/>
        <w:spacing w:line="360" w:lineRule="auto"/>
        <w:jc w:val="left"/>
        <w:rPr>
          <w:rFonts w:hint="eastAsia" w:ascii="宋体" w:hAnsi="宋体" w:eastAsia="宋体"/>
          <w:color w:val="auto"/>
          <w:sz w:val="24"/>
          <w:szCs w:val="24"/>
          <w:shd w:val="clear" w:color="auto" w:fill="FFFFFF"/>
          <w:lang w:val="en-US" w:eastAsia="zh-CN"/>
        </w:rPr>
      </w:pPr>
      <w:r>
        <w:rPr>
          <w:rFonts w:hint="eastAsia" w:ascii="宋体" w:hAnsi="宋体" w:eastAsia="宋体"/>
          <w:color w:val="auto"/>
          <w:sz w:val="24"/>
          <w:szCs w:val="24"/>
          <w:shd w:val="clear" w:color="auto" w:fill="FFFFFF"/>
          <w:lang w:val="en-US" w:eastAsia="zh-CN"/>
        </w:rPr>
        <w:t>本部门无国有资本安排的收入和支出，因此本表无数据。</w:t>
      </w:r>
    </w:p>
    <w:p w14:paraId="6A98C207">
      <w:pPr>
        <w:widowControl/>
        <w:shd w:val="clear" w:color="auto" w:fill="FFFFFF"/>
        <w:spacing w:line="360" w:lineRule="auto"/>
        <w:jc w:val="left"/>
        <w:rPr>
          <w:rFonts w:hint="eastAsia" w:ascii="宋体" w:hAnsi="宋体" w:eastAsia="宋体"/>
          <w:color w:val="auto"/>
          <w:sz w:val="24"/>
          <w:szCs w:val="24"/>
          <w:shd w:val="clear" w:color="auto" w:fill="FFFFFF"/>
          <w:lang w:val="en-US" w:eastAsia="zh-CN"/>
        </w:rPr>
      </w:pPr>
      <w:bookmarkStart w:id="0" w:name="_GoBack"/>
      <w:bookmarkEnd w:id="0"/>
    </w:p>
    <w:p w14:paraId="6E3376EF">
      <w:pPr>
        <w:widowControl/>
        <w:shd w:val="clear" w:color="auto" w:fill="FFFFFF"/>
        <w:spacing w:line="360" w:lineRule="auto"/>
        <w:jc w:val="center"/>
        <w:rPr>
          <w:rFonts w:hint="eastAsia" w:ascii="宋体" w:hAnsi="宋体" w:eastAsia="宋体"/>
          <w:b/>
          <w:color w:val="auto"/>
          <w:sz w:val="28"/>
          <w:szCs w:val="28"/>
          <w:shd w:val="clear" w:color="auto" w:fill="FFFFFF"/>
        </w:rPr>
      </w:pPr>
      <w:r>
        <w:rPr>
          <w:rFonts w:hint="eastAsia" w:ascii="宋体" w:hAnsi="宋体" w:eastAsia="宋体"/>
          <w:b/>
          <w:color w:val="auto"/>
          <w:sz w:val="28"/>
          <w:szCs w:val="28"/>
          <w:shd w:val="clear" w:color="auto" w:fill="FFFFFF"/>
        </w:rPr>
        <w:t>四部分　名词解释</w:t>
      </w:r>
    </w:p>
    <w:p w14:paraId="3F2DF537">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一、一般公共预算财政拨款收入：指本级财政一般公共预算当年拨付的资金。</w:t>
      </w:r>
    </w:p>
    <w:p w14:paraId="09D83EB9">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二、人员类项目：指部门和单位有关人员的工资福利支出、对个人和家庭的补助支出项目。</w:t>
      </w:r>
    </w:p>
    <w:p w14:paraId="23A48D2B">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三、运转类项目：指各部门和单位为保障其机构自身正常运转、完成日常工作任务所发生的公用经费项目和专项用于大型公用设施、大型专用设备、专业信息系统运行维护等的其他运转类项目。</w:t>
      </w:r>
    </w:p>
    <w:p w14:paraId="0B54CC45">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四、特定目标类项目：指部门和单位为完成其特定的工作任务和事业发展目标所发生的支出。</w:t>
      </w:r>
    </w:p>
    <w:p w14:paraId="323BE0C3">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1F75FAD">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 xml:space="preserve">六、“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3856F5EB">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r>
        <w:rPr>
          <w:rFonts w:hint="eastAsia" w:ascii="宋体" w:hAnsi="宋体" w:eastAsia="宋体"/>
          <w:color w:val="auto"/>
          <w:sz w:val="24"/>
          <w:szCs w:val="24"/>
          <w:shd w:val="clear" w:color="auto" w:fill="FFFFFF"/>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3AA49D1">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p>
    <w:p w14:paraId="67301B3D">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p>
    <w:p w14:paraId="245694A8">
      <w:pPr>
        <w:widowControl/>
        <w:shd w:val="clear" w:color="auto" w:fill="FFFFFF"/>
        <w:spacing w:line="360" w:lineRule="auto"/>
        <w:ind w:firstLine="480" w:firstLineChars="200"/>
        <w:jc w:val="left"/>
        <w:rPr>
          <w:rFonts w:hint="eastAsia" w:ascii="宋体" w:hAnsi="宋体" w:eastAsia="宋体"/>
          <w:color w:val="auto"/>
          <w:sz w:val="24"/>
          <w:szCs w:val="24"/>
          <w:shd w:val="clear" w:color="auto" w:fill="FFFFFF"/>
        </w:rPr>
      </w:pPr>
    </w:p>
    <w:p w14:paraId="789D7337">
      <w:pPr>
        <w:tabs>
          <w:tab w:val="left" w:pos="3461"/>
        </w:tabs>
        <w:bidi w:val="0"/>
        <w:jc w:val="left"/>
        <w:rPr>
          <w:color w:val="auto"/>
          <w:lang w:val="en-US" w:eastAsia="zh-CN"/>
        </w:rPr>
      </w:pPr>
      <w:r>
        <w:rPr>
          <w:rFonts w:hint="eastAsia"/>
          <w:color w:val="auto"/>
          <w:lang w:val="en-US" w:eastAsia="zh-CN"/>
        </w:rPr>
        <w:tab/>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92C6B"/>
    <w:multiLevelType w:val="singleLevel"/>
    <w:tmpl w:val="C2892C6B"/>
    <w:lvl w:ilvl="0" w:tentative="0">
      <w:start w:val="1"/>
      <w:numFmt w:val="chineseCounting"/>
      <w:suff w:val="nothing"/>
      <w:lvlText w:val="第%1部分　"/>
      <w:lvlJc w:val="left"/>
      <w:rPr>
        <w:rFonts w:hint="eastAsia"/>
      </w:rPr>
    </w:lvl>
  </w:abstractNum>
  <w:abstractNum w:abstractNumId="1">
    <w:nsid w:val="4958D4E5"/>
    <w:multiLevelType w:val="singleLevel"/>
    <w:tmpl w:val="4958D4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YTUwN2UxMGU4OGVlZGU4NjQzNTFmYTJhZTNmNzQifQ=="/>
  </w:docVars>
  <w:rsids>
    <w:rsidRoot w:val="00000000"/>
    <w:rsid w:val="004C35C0"/>
    <w:rsid w:val="023471A6"/>
    <w:rsid w:val="063276C7"/>
    <w:rsid w:val="0A255281"/>
    <w:rsid w:val="0DD10F3D"/>
    <w:rsid w:val="11766E35"/>
    <w:rsid w:val="1DD30B68"/>
    <w:rsid w:val="28537F15"/>
    <w:rsid w:val="288F4310"/>
    <w:rsid w:val="2D892A5F"/>
    <w:rsid w:val="2DE27D71"/>
    <w:rsid w:val="2E765F68"/>
    <w:rsid w:val="31DD3403"/>
    <w:rsid w:val="35150DCA"/>
    <w:rsid w:val="3C68470B"/>
    <w:rsid w:val="3E774578"/>
    <w:rsid w:val="3FD90CED"/>
    <w:rsid w:val="445B0C05"/>
    <w:rsid w:val="48AF2AEE"/>
    <w:rsid w:val="4BE54332"/>
    <w:rsid w:val="4D680DDE"/>
    <w:rsid w:val="554A267C"/>
    <w:rsid w:val="57D61B7E"/>
    <w:rsid w:val="5B6836FC"/>
    <w:rsid w:val="67987D7F"/>
    <w:rsid w:val="6C365FAD"/>
    <w:rsid w:val="6E1D6891"/>
    <w:rsid w:val="71E46EA0"/>
    <w:rsid w:val="74C03C0F"/>
    <w:rsid w:val="77AC631A"/>
    <w:rsid w:val="7F97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 w:cs="Times New Roman"/>
      <w:color w:val="000000"/>
      <w:sz w:val="32"/>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2155</Words>
  <Characters>2346</Characters>
  <Lines>0</Lines>
  <Paragraphs>0</Paragraphs>
  <TotalTime>9</TotalTime>
  <ScaleCrop>false</ScaleCrop>
  <LinksUpToDate>false</LinksUpToDate>
  <CharactersWithSpaces>2361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2024-02-26T01:06:00Z</dcterms:created>
  <dc:creator>Administrator</dc:creator>
  <cp:lastModifiedBy>盘盘四漂一黑</cp:lastModifiedBy>
  <cp:lastPrinted>2025-02-07T03:43:00Z</cp:lastPrinted>
  <dcterms:modified xsi:type="dcterms:W3CDTF">2026-01-28T01:10:34Z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844916AD98CD4122B2505406E85F2FA7_13</vt:lpwstr>
  </property>
  <property fmtid="{D5CDD505-2E9C-101B-9397-08002B2CF9AE}" pid="4" name="KSOTemplateDocerSaveRecord">
    <vt:lpwstr>eyJoZGlkIjoiZjc3MmRlNzFmZTIyYTE1NWJmOTU4ZWQ4MDA5NWNhZTQiLCJ1c2VySWQiOiIzNDk2NzM5OTEifQ==</vt:lpwstr>
  </property>
</Properties>
</file>