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43"/>
        <w:gridCol w:w="879"/>
        <w:gridCol w:w="893"/>
        <w:gridCol w:w="935"/>
        <w:gridCol w:w="1577"/>
        <w:gridCol w:w="977"/>
        <w:gridCol w:w="1144"/>
        <w:gridCol w:w="1102"/>
        <w:gridCol w:w="3056"/>
        <w:gridCol w:w="1117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4601" w:type="dxa"/>
            <w:gridSpan w:val="12"/>
            <w:noWrap w:val="0"/>
            <w:vAlign w:val="center"/>
          </w:tcPr>
          <w:p>
            <w:pPr>
              <w:widowControl/>
              <w:ind w:firstLine="360" w:firstLineChars="100"/>
              <w:jc w:val="center"/>
              <w:rPr>
                <w:rFonts w:hint="eastAsia" w:ascii="Times New Roman" w:hAnsi="Times New Roman" w:eastAsia="华文楷体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eastAsia="zh-CN"/>
              </w:rPr>
              <w:t>天门市2024年度巩固拓展脱贫攻坚成果和乡村振兴项目库审批表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项目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类别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项目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  <w:lang w:eastAsia="zh-CN"/>
              </w:rPr>
              <w:t>实施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建设地点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投资规模（万元）</w:t>
            </w:r>
          </w:p>
        </w:tc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主要建设内容</w:t>
            </w:r>
          </w:p>
        </w:tc>
        <w:tc>
          <w:tcPr>
            <w:tcW w:w="22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预期绩效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合计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  <w:lang w:eastAsia="zh-CN"/>
              </w:rPr>
              <w:t>拟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申请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财政资金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  <w:lang w:eastAsia="zh-CN"/>
              </w:rPr>
              <w:t>配套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资金</w:t>
            </w:r>
          </w:p>
        </w:tc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产出目标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效益指标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1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天门市蒋湖农场育苗基地建设项目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二期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产业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发展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湖北省国营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蒋湖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农场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湖北蒋湖龙发资产经营有限公司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eastAsia="zh-CN"/>
              </w:rPr>
              <w:t>天门市蒋湖农场蒋台分场红军西路与农垦路交叉路口以东135米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350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1.新建连栋大棚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4300.80㎡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2.10m*10m*2m蓄水池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一座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3.无菌试验室：4m*10m（保温压型钢板）；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4.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苗床5300㎡，1.7m*22m网架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.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园区大门一座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，钢结构骨架6m*10m，铝板包边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.穴盘播种机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.箱式变压器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一台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建成温室大棚育苗基地4300.8㎡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>阶段性带动农民就业10-20人以上</w:t>
            </w:r>
          </w:p>
        </w:tc>
      </w:tr>
    </w:tbl>
    <w:p>
      <w:pPr>
        <w:spacing w:line="280" w:lineRule="exact"/>
        <w:ind w:firstLine="420" w:firstLineChars="200"/>
        <w:jc w:val="both"/>
        <w:rPr>
          <w:rFonts w:hint="eastAsia" w:ascii="华文楷体" w:hAnsi="华文楷体" w:eastAsia="华文楷体" w:cs="华文楷体"/>
        </w:rPr>
      </w:pPr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Yzk5ZTYyNDMzMTI5YjdiM2I5NzQ4Mjg2N2QxNTEifQ=="/>
  </w:docVars>
  <w:rsids>
    <w:rsidRoot w:val="23284900"/>
    <w:rsid w:val="08FB5C8F"/>
    <w:rsid w:val="09395709"/>
    <w:rsid w:val="0AE770C1"/>
    <w:rsid w:val="23284900"/>
    <w:rsid w:val="2351778D"/>
    <w:rsid w:val="28072F22"/>
    <w:rsid w:val="29B9024C"/>
    <w:rsid w:val="40721899"/>
    <w:rsid w:val="4609022C"/>
    <w:rsid w:val="46971F46"/>
    <w:rsid w:val="4A153AD6"/>
    <w:rsid w:val="525E7772"/>
    <w:rsid w:val="56431446"/>
    <w:rsid w:val="568E7490"/>
    <w:rsid w:val="5A023A16"/>
    <w:rsid w:val="6E681094"/>
    <w:rsid w:val="71BD1AC1"/>
    <w:rsid w:val="72754FAE"/>
    <w:rsid w:val="7A5B4464"/>
    <w:rsid w:val="7D3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538</Characters>
  <Lines>0</Lines>
  <Paragraphs>0</Paragraphs>
  <TotalTime>6</TotalTime>
  <ScaleCrop>false</ScaleCrop>
  <LinksUpToDate>false</LinksUpToDate>
  <CharactersWithSpaces>594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2023-08-18T08:22:00Z</dcterms:created>
  <dc:creator>董友胜</dc:creator>
  <cp:lastModifiedBy> </cp:lastModifiedBy>
  <cp:lastPrinted>2023-10-08T05:08:00Z</cp:lastPrinted>
  <dcterms:modified xsi:type="dcterms:W3CDTF">2023-12-29T08:12:43Z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D8C52E03B831439DA3CECF70C22FD558_11</vt:lpwstr>
  </property>
</Properties>
</file>